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AE4FE" w14:textId="72FAE8B0" w:rsidR="00796684" w:rsidRPr="00F36B64" w:rsidRDefault="00B5390F" w:rsidP="00796684">
      <w:pPr>
        <w:pStyle w:val="Guide-Heading3"/>
        <w:keepNext w:val="0"/>
        <w:jc w:val="center"/>
        <w:rPr>
          <w:rFonts w:ascii="Calibri Light" w:hAnsi="Calibri Light" w:cs="Calibri Light"/>
          <w:sz w:val="24"/>
          <w:szCs w:val="44"/>
        </w:rPr>
      </w:pPr>
      <w:r>
        <w:rPr>
          <w:rFonts w:asciiTheme="minorHAnsi" w:hAnsiTheme="minorHAnsi"/>
          <w:szCs w:val="28"/>
        </w:rPr>
        <w:t xml:space="preserve"> </w:t>
      </w:r>
      <w:bookmarkStart w:id="0" w:name="_Toc42670939"/>
      <w:bookmarkStart w:id="1" w:name="_Toc45277970"/>
      <w:r>
        <w:rPr>
          <w:rFonts w:ascii="Calibri Light" w:hAnsi="Calibri Light"/>
          <w:sz w:val="24"/>
          <w:szCs w:val="44"/>
        </w:rPr>
        <w:t>CONVITE À ACREDITAÇÃO — EAC/A03/2020</w:t>
      </w:r>
      <w:bookmarkEnd w:id="0"/>
      <w:bookmarkEnd w:id="1"/>
    </w:p>
    <w:p w14:paraId="7B4FA59C" w14:textId="08C68E06" w:rsidR="00796684" w:rsidRPr="00BC1EF9" w:rsidRDefault="00796684" w:rsidP="00796684">
      <w:pPr>
        <w:pStyle w:val="Guide-Heading3"/>
        <w:keepNext w:val="0"/>
        <w:jc w:val="center"/>
        <w:rPr>
          <w:rFonts w:ascii="Calibri Light" w:hAnsi="Calibri Light" w:cs="Calibri Light"/>
          <w:sz w:val="32"/>
          <w:szCs w:val="32"/>
        </w:rPr>
      </w:pPr>
      <w:bookmarkStart w:id="2" w:name="_Toc42670940"/>
      <w:bookmarkStart w:id="3" w:name="_Toc45277971"/>
      <w:r>
        <w:rPr>
          <w:rFonts w:ascii="Calibri Light" w:hAnsi="Calibri Light"/>
          <w:sz w:val="32"/>
          <w:szCs w:val="32"/>
        </w:rPr>
        <w:t>Acreditação Erasmus no domínio da juventude</w:t>
      </w:r>
      <w:bookmarkEnd w:id="2"/>
      <w:bookmarkEnd w:id="3"/>
    </w:p>
    <w:p w14:paraId="39913A7F" w14:textId="330536A0" w:rsidR="00796684" w:rsidRDefault="00796684" w:rsidP="00796684">
      <w:pPr>
        <w:pStyle w:val="Guide-Heading3"/>
        <w:keepNext w:val="0"/>
        <w:jc w:val="center"/>
        <w:rPr>
          <w:rFonts w:ascii="Calibri Light" w:hAnsi="Calibri Light" w:cs="Calibri Light"/>
          <w:sz w:val="32"/>
          <w:szCs w:val="32"/>
        </w:rPr>
      </w:pPr>
      <w:bookmarkStart w:id="4" w:name="_Toc42670941"/>
      <w:bookmarkStart w:id="5" w:name="_Toc45277972"/>
      <w:r>
        <w:rPr>
          <w:rFonts w:ascii="Calibri Light" w:hAnsi="Calibri Light"/>
          <w:sz w:val="32"/>
          <w:szCs w:val="32"/>
        </w:rPr>
        <w:t>Regras de candidatura</w:t>
      </w:r>
      <w:bookmarkEnd w:id="4"/>
      <w:bookmarkEnd w:id="5"/>
    </w:p>
    <w:p w14:paraId="6A0D5FFB" w14:textId="77777777" w:rsidR="00A63B6C" w:rsidRPr="00BC1EF9" w:rsidRDefault="00A63B6C" w:rsidP="00796684">
      <w:pPr>
        <w:pStyle w:val="Guide-Heading3"/>
        <w:keepNext w:val="0"/>
        <w:jc w:val="center"/>
        <w:rPr>
          <w:rFonts w:ascii="Calibri Light" w:hAnsi="Calibri Light" w:cs="Calibri Light"/>
          <w:sz w:val="32"/>
          <w:szCs w:val="32"/>
        </w:rPr>
      </w:pPr>
    </w:p>
    <w:sdt>
      <w:sdtPr>
        <w:rPr>
          <w:color w:val="000000" w:themeColor="text1"/>
        </w:rPr>
        <w:id w:val="616643845"/>
        <w:docPartObj>
          <w:docPartGallery w:val="Table of Contents"/>
          <w:docPartUnique/>
        </w:docPartObj>
      </w:sdtPr>
      <w:sdtEndPr>
        <w:rPr>
          <w:rFonts w:asciiTheme="minorHAnsi" w:hAnsiTheme="minorHAnsi"/>
          <w:b/>
          <w:bCs/>
          <w:noProof/>
          <w:color w:val="auto"/>
        </w:rPr>
      </w:sdtEndPr>
      <w:sdtContent>
        <w:p w14:paraId="6CD97F63" w14:textId="0A2A0542" w:rsidR="0073750F" w:rsidRDefault="004576EC">
          <w:pPr>
            <w:pStyle w:val="ndice1"/>
            <w:tabs>
              <w:tab w:val="right" w:leader="dot" w:pos="9060"/>
            </w:tabs>
            <w:rPr>
              <w:rFonts w:asciiTheme="minorHAnsi" w:eastAsiaTheme="minorEastAsia" w:hAnsiTheme="minorHAnsi" w:cstheme="minorBidi"/>
              <w:noProof/>
              <w:sz w:val="22"/>
              <w:szCs w:val="22"/>
              <w:lang w:val="en-IE" w:eastAsia="en-IE"/>
            </w:rPr>
          </w:pPr>
          <w:r>
            <w:rPr>
              <w:rFonts w:asciiTheme="minorHAnsi" w:eastAsiaTheme="majorEastAsia" w:hAnsiTheme="minorHAnsi" w:cstheme="majorBidi"/>
              <w:color w:val="365F91" w:themeColor="accent1" w:themeShade="BF"/>
              <w:sz w:val="32"/>
              <w:szCs w:val="32"/>
              <w:lang w:eastAsia="en-US"/>
            </w:rPr>
            <w:fldChar w:fldCharType="begin"/>
          </w:r>
          <w:r>
            <w:rPr>
              <w:rFonts w:asciiTheme="minorHAnsi" w:hAnsiTheme="minorHAnsi"/>
            </w:rPr>
            <w:instrText xml:space="preserve"> TOC \o "1-3" \h \z \u </w:instrText>
          </w:r>
          <w:r>
            <w:rPr>
              <w:rFonts w:asciiTheme="minorHAnsi" w:eastAsiaTheme="majorEastAsia" w:hAnsiTheme="minorHAnsi" w:cstheme="majorBidi"/>
              <w:color w:val="365F91" w:themeColor="accent1" w:themeShade="BF"/>
              <w:sz w:val="32"/>
              <w:szCs w:val="32"/>
              <w:lang w:eastAsia="en-US"/>
            </w:rPr>
            <w:fldChar w:fldCharType="separate"/>
          </w:r>
          <w:hyperlink w:anchor="_Toc45277970" w:history="1">
            <w:r w:rsidR="0073750F" w:rsidRPr="00A87E1B">
              <w:rPr>
                <w:rStyle w:val="Hiperligao"/>
                <w:rFonts w:ascii="Calibri Light" w:hAnsi="Calibri Light"/>
                <w:noProof/>
              </w:rPr>
              <w:t>CONVITE À ACREDITAÇÃO — EAC/A03/2020</w:t>
            </w:r>
            <w:r w:rsidR="0073750F">
              <w:rPr>
                <w:noProof/>
                <w:webHidden/>
              </w:rPr>
              <w:tab/>
            </w:r>
            <w:r w:rsidR="0073750F">
              <w:rPr>
                <w:noProof/>
                <w:webHidden/>
              </w:rPr>
              <w:fldChar w:fldCharType="begin"/>
            </w:r>
            <w:r w:rsidR="0073750F">
              <w:rPr>
                <w:noProof/>
                <w:webHidden/>
              </w:rPr>
              <w:instrText xml:space="preserve"> PAGEREF _Toc45277970 \h </w:instrText>
            </w:r>
            <w:r w:rsidR="0073750F">
              <w:rPr>
                <w:noProof/>
                <w:webHidden/>
              </w:rPr>
            </w:r>
            <w:r w:rsidR="0073750F">
              <w:rPr>
                <w:noProof/>
                <w:webHidden/>
              </w:rPr>
              <w:fldChar w:fldCharType="separate"/>
            </w:r>
            <w:r w:rsidR="0073750F">
              <w:rPr>
                <w:noProof/>
                <w:webHidden/>
              </w:rPr>
              <w:t>1</w:t>
            </w:r>
            <w:r w:rsidR="0073750F">
              <w:rPr>
                <w:noProof/>
                <w:webHidden/>
              </w:rPr>
              <w:fldChar w:fldCharType="end"/>
            </w:r>
          </w:hyperlink>
        </w:p>
        <w:p w14:paraId="6EF8F3D8" w14:textId="5915876F"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71" w:history="1">
            <w:r w:rsidR="0073750F" w:rsidRPr="00A87E1B">
              <w:rPr>
                <w:rStyle w:val="Hiperligao"/>
                <w:rFonts w:ascii="Calibri Light" w:hAnsi="Calibri Light"/>
                <w:noProof/>
              </w:rPr>
              <w:t>Acreditação Erasmus no domínio da juventude</w:t>
            </w:r>
            <w:r w:rsidR="0073750F">
              <w:rPr>
                <w:noProof/>
                <w:webHidden/>
              </w:rPr>
              <w:tab/>
            </w:r>
            <w:r w:rsidR="0073750F">
              <w:rPr>
                <w:noProof/>
                <w:webHidden/>
              </w:rPr>
              <w:fldChar w:fldCharType="begin"/>
            </w:r>
            <w:r w:rsidR="0073750F">
              <w:rPr>
                <w:noProof/>
                <w:webHidden/>
              </w:rPr>
              <w:instrText xml:space="preserve"> PAGEREF _Toc45277971 \h </w:instrText>
            </w:r>
            <w:r w:rsidR="0073750F">
              <w:rPr>
                <w:noProof/>
                <w:webHidden/>
              </w:rPr>
            </w:r>
            <w:r w:rsidR="0073750F">
              <w:rPr>
                <w:noProof/>
                <w:webHidden/>
              </w:rPr>
              <w:fldChar w:fldCharType="separate"/>
            </w:r>
            <w:r w:rsidR="0073750F">
              <w:rPr>
                <w:noProof/>
                <w:webHidden/>
              </w:rPr>
              <w:t>1</w:t>
            </w:r>
            <w:r w:rsidR="0073750F">
              <w:rPr>
                <w:noProof/>
                <w:webHidden/>
              </w:rPr>
              <w:fldChar w:fldCharType="end"/>
            </w:r>
          </w:hyperlink>
        </w:p>
        <w:p w14:paraId="5FAFA179" w14:textId="72891964"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72" w:history="1">
            <w:r w:rsidR="0073750F" w:rsidRPr="00A87E1B">
              <w:rPr>
                <w:rStyle w:val="Hiperligao"/>
                <w:rFonts w:ascii="Calibri Light" w:hAnsi="Calibri Light"/>
                <w:noProof/>
              </w:rPr>
              <w:t>Regras de candidatura</w:t>
            </w:r>
            <w:r w:rsidR="0073750F">
              <w:rPr>
                <w:noProof/>
                <w:webHidden/>
              </w:rPr>
              <w:tab/>
            </w:r>
            <w:r w:rsidR="0073750F">
              <w:rPr>
                <w:noProof/>
                <w:webHidden/>
              </w:rPr>
              <w:fldChar w:fldCharType="begin"/>
            </w:r>
            <w:r w:rsidR="0073750F">
              <w:rPr>
                <w:noProof/>
                <w:webHidden/>
              </w:rPr>
              <w:instrText xml:space="preserve"> PAGEREF _Toc45277972 \h </w:instrText>
            </w:r>
            <w:r w:rsidR="0073750F">
              <w:rPr>
                <w:noProof/>
                <w:webHidden/>
              </w:rPr>
            </w:r>
            <w:r w:rsidR="0073750F">
              <w:rPr>
                <w:noProof/>
                <w:webHidden/>
              </w:rPr>
              <w:fldChar w:fldCharType="separate"/>
            </w:r>
            <w:r w:rsidR="0073750F">
              <w:rPr>
                <w:noProof/>
                <w:webHidden/>
              </w:rPr>
              <w:t>1</w:t>
            </w:r>
            <w:r w:rsidR="0073750F">
              <w:rPr>
                <w:noProof/>
                <w:webHidden/>
              </w:rPr>
              <w:fldChar w:fldCharType="end"/>
            </w:r>
          </w:hyperlink>
        </w:p>
        <w:p w14:paraId="6FD29079" w14:textId="0E3AF9A6"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73" w:history="1">
            <w:r w:rsidR="0073750F" w:rsidRPr="00A87E1B">
              <w:rPr>
                <w:rStyle w:val="Hiperligao"/>
                <w:rFonts w:ascii="Calibri Light" w:eastAsiaTheme="majorEastAsia" w:hAnsi="Calibri Light" w:cs="Calibri Light"/>
                <w:smallCaps/>
                <w:noProof/>
              </w:rPr>
              <w:t>1.</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Introdução</w:t>
            </w:r>
            <w:r w:rsidR="0073750F">
              <w:rPr>
                <w:noProof/>
                <w:webHidden/>
              </w:rPr>
              <w:tab/>
            </w:r>
            <w:r w:rsidR="0073750F">
              <w:rPr>
                <w:noProof/>
                <w:webHidden/>
              </w:rPr>
              <w:fldChar w:fldCharType="begin"/>
            </w:r>
            <w:r w:rsidR="0073750F">
              <w:rPr>
                <w:noProof/>
                <w:webHidden/>
              </w:rPr>
              <w:instrText xml:space="preserve"> PAGEREF _Toc45277973 \h </w:instrText>
            </w:r>
            <w:r w:rsidR="0073750F">
              <w:rPr>
                <w:noProof/>
                <w:webHidden/>
              </w:rPr>
            </w:r>
            <w:r w:rsidR="0073750F">
              <w:rPr>
                <w:noProof/>
                <w:webHidden/>
              </w:rPr>
              <w:fldChar w:fldCharType="separate"/>
            </w:r>
            <w:r w:rsidR="0073750F">
              <w:rPr>
                <w:noProof/>
                <w:webHidden/>
              </w:rPr>
              <w:t>3</w:t>
            </w:r>
            <w:r w:rsidR="0073750F">
              <w:rPr>
                <w:noProof/>
                <w:webHidden/>
              </w:rPr>
              <w:fldChar w:fldCharType="end"/>
            </w:r>
          </w:hyperlink>
        </w:p>
        <w:p w14:paraId="7BFD52E9" w14:textId="1A6556F1"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74" w:history="1">
            <w:r w:rsidR="0073750F" w:rsidRPr="00A87E1B">
              <w:rPr>
                <w:rStyle w:val="Hiperligao"/>
                <w:rFonts w:ascii="Calibri Light" w:eastAsiaTheme="majorEastAsia" w:hAnsi="Calibri Light" w:cs="Calibri Light"/>
                <w:noProof/>
              </w:rPr>
              <w:t>2.</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Descrição</w:t>
            </w:r>
            <w:r w:rsidR="0073750F">
              <w:rPr>
                <w:noProof/>
                <w:webHidden/>
              </w:rPr>
              <w:tab/>
            </w:r>
            <w:r w:rsidR="0073750F">
              <w:rPr>
                <w:noProof/>
                <w:webHidden/>
              </w:rPr>
              <w:fldChar w:fldCharType="begin"/>
            </w:r>
            <w:r w:rsidR="0073750F">
              <w:rPr>
                <w:noProof/>
                <w:webHidden/>
              </w:rPr>
              <w:instrText xml:space="preserve"> PAGEREF _Toc45277974 \h </w:instrText>
            </w:r>
            <w:r w:rsidR="0073750F">
              <w:rPr>
                <w:noProof/>
                <w:webHidden/>
              </w:rPr>
            </w:r>
            <w:r w:rsidR="0073750F">
              <w:rPr>
                <w:noProof/>
                <w:webHidden/>
              </w:rPr>
              <w:fldChar w:fldCharType="separate"/>
            </w:r>
            <w:r w:rsidR="0073750F">
              <w:rPr>
                <w:noProof/>
                <w:webHidden/>
              </w:rPr>
              <w:t>3</w:t>
            </w:r>
            <w:r w:rsidR="0073750F">
              <w:rPr>
                <w:noProof/>
                <w:webHidden/>
              </w:rPr>
              <w:fldChar w:fldCharType="end"/>
            </w:r>
          </w:hyperlink>
        </w:p>
        <w:p w14:paraId="4062B6A5" w14:textId="35F99258"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75" w:history="1">
            <w:r w:rsidR="0073750F" w:rsidRPr="00A87E1B">
              <w:rPr>
                <w:rStyle w:val="Hiperligao"/>
                <w:rFonts w:ascii="Calibri Light" w:eastAsiaTheme="majorEastAsia" w:hAnsi="Calibri Light" w:cs="Calibri Light"/>
                <w:smallCaps/>
                <w:noProof/>
              </w:rPr>
              <w:t>3.</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Objetivos</w:t>
            </w:r>
            <w:r w:rsidR="0073750F">
              <w:rPr>
                <w:noProof/>
                <w:webHidden/>
              </w:rPr>
              <w:tab/>
            </w:r>
            <w:r w:rsidR="0073750F">
              <w:rPr>
                <w:noProof/>
                <w:webHidden/>
              </w:rPr>
              <w:fldChar w:fldCharType="begin"/>
            </w:r>
            <w:r w:rsidR="0073750F">
              <w:rPr>
                <w:noProof/>
                <w:webHidden/>
              </w:rPr>
              <w:instrText xml:space="preserve"> PAGEREF _Toc45277975 \h </w:instrText>
            </w:r>
            <w:r w:rsidR="0073750F">
              <w:rPr>
                <w:noProof/>
                <w:webHidden/>
              </w:rPr>
            </w:r>
            <w:r w:rsidR="0073750F">
              <w:rPr>
                <w:noProof/>
                <w:webHidden/>
              </w:rPr>
              <w:fldChar w:fldCharType="separate"/>
            </w:r>
            <w:r w:rsidR="0073750F">
              <w:rPr>
                <w:noProof/>
                <w:webHidden/>
              </w:rPr>
              <w:t>3</w:t>
            </w:r>
            <w:r w:rsidR="0073750F">
              <w:rPr>
                <w:noProof/>
                <w:webHidden/>
              </w:rPr>
              <w:fldChar w:fldCharType="end"/>
            </w:r>
          </w:hyperlink>
        </w:p>
        <w:p w14:paraId="2605B77A" w14:textId="761F8D9D"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76" w:history="1">
            <w:r w:rsidR="0073750F" w:rsidRPr="00A87E1B">
              <w:rPr>
                <w:rStyle w:val="Hiperligao"/>
                <w:noProof/>
              </w:rPr>
              <w:t>Esta ação tem os seguintes objetivos:</w:t>
            </w:r>
            <w:r w:rsidR="0073750F">
              <w:rPr>
                <w:noProof/>
                <w:webHidden/>
              </w:rPr>
              <w:tab/>
            </w:r>
            <w:r w:rsidR="0073750F">
              <w:rPr>
                <w:noProof/>
                <w:webHidden/>
              </w:rPr>
              <w:fldChar w:fldCharType="begin"/>
            </w:r>
            <w:r w:rsidR="0073750F">
              <w:rPr>
                <w:noProof/>
                <w:webHidden/>
              </w:rPr>
              <w:instrText xml:space="preserve"> PAGEREF _Toc45277976 \h </w:instrText>
            </w:r>
            <w:r w:rsidR="0073750F">
              <w:rPr>
                <w:noProof/>
                <w:webHidden/>
              </w:rPr>
            </w:r>
            <w:r w:rsidR="0073750F">
              <w:rPr>
                <w:noProof/>
                <w:webHidden/>
              </w:rPr>
              <w:fldChar w:fldCharType="separate"/>
            </w:r>
            <w:r w:rsidR="0073750F">
              <w:rPr>
                <w:noProof/>
                <w:webHidden/>
              </w:rPr>
              <w:t>3</w:t>
            </w:r>
            <w:r w:rsidR="0073750F">
              <w:rPr>
                <w:noProof/>
                <w:webHidden/>
              </w:rPr>
              <w:fldChar w:fldCharType="end"/>
            </w:r>
          </w:hyperlink>
        </w:p>
        <w:p w14:paraId="445C8D80" w14:textId="2A98F107"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77" w:history="1">
            <w:r w:rsidR="0073750F" w:rsidRPr="00A87E1B">
              <w:rPr>
                <w:rStyle w:val="Hiperligao"/>
                <w:rFonts w:ascii="Calibri Light" w:eastAsiaTheme="majorEastAsia" w:hAnsi="Calibri Light" w:cs="Calibri Light"/>
                <w:noProof/>
              </w:rPr>
              <w:t>4.</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Critérios de elegibilidade</w:t>
            </w:r>
            <w:r w:rsidR="0073750F">
              <w:rPr>
                <w:noProof/>
                <w:webHidden/>
              </w:rPr>
              <w:tab/>
            </w:r>
            <w:r w:rsidR="0073750F">
              <w:rPr>
                <w:noProof/>
                <w:webHidden/>
              </w:rPr>
              <w:fldChar w:fldCharType="begin"/>
            </w:r>
            <w:r w:rsidR="0073750F">
              <w:rPr>
                <w:noProof/>
                <w:webHidden/>
              </w:rPr>
              <w:instrText xml:space="preserve"> PAGEREF _Toc45277977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2DAD3A99" w14:textId="5F5753AE"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78" w:history="1">
            <w:r w:rsidR="0073750F" w:rsidRPr="00A87E1B">
              <w:rPr>
                <w:rStyle w:val="Hiperligao"/>
                <w:noProof/>
              </w:rPr>
              <w:t>A acreditação Erasmus+ Juventude está aberta à participação de qualquer entidade pública ou privada estabelecida em:</w:t>
            </w:r>
            <w:r w:rsidR="0073750F">
              <w:rPr>
                <w:noProof/>
                <w:webHidden/>
              </w:rPr>
              <w:tab/>
            </w:r>
            <w:r w:rsidR="0073750F">
              <w:rPr>
                <w:noProof/>
                <w:webHidden/>
              </w:rPr>
              <w:fldChar w:fldCharType="begin"/>
            </w:r>
            <w:r w:rsidR="0073750F">
              <w:rPr>
                <w:noProof/>
                <w:webHidden/>
              </w:rPr>
              <w:instrText xml:space="preserve"> PAGEREF _Toc45277978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69ADC3EA" w14:textId="2E28C7A9"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79" w:history="1">
            <w:r w:rsidR="0073750F" w:rsidRPr="00A87E1B">
              <w:rPr>
                <w:rStyle w:val="Hiperligao"/>
                <w:rFonts w:ascii="Calibri Light" w:eastAsiaTheme="majorEastAsia" w:hAnsi="Calibri Light" w:cs="Calibri Light"/>
                <w:noProof/>
              </w:rPr>
              <w:t>5.</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Critérios de exclusão</w:t>
            </w:r>
            <w:r w:rsidR="0073750F">
              <w:rPr>
                <w:noProof/>
                <w:webHidden/>
              </w:rPr>
              <w:tab/>
            </w:r>
            <w:r w:rsidR="0073750F">
              <w:rPr>
                <w:noProof/>
                <w:webHidden/>
              </w:rPr>
              <w:fldChar w:fldCharType="begin"/>
            </w:r>
            <w:r w:rsidR="0073750F">
              <w:rPr>
                <w:noProof/>
                <w:webHidden/>
              </w:rPr>
              <w:instrText xml:space="preserve"> PAGEREF _Toc45277979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4A41DB06" w14:textId="0307294F"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0" w:history="1">
            <w:r w:rsidR="0073750F" w:rsidRPr="00A87E1B">
              <w:rPr>
                <w:rStyle w:val="Hiperligao"/>
                <w:rFonts w:ascii="Trebuchet MS" w:eastAsia="SimSun" w:hAnsi="Trebuchet MS" w:cstheme="minorHAnsi"/>
                <w:noProof/>
              </w:rPr>
              <w:t>–</w:t>
            </w:r>
            <w:r w:rsidR="0073750F">
              <w:rPr>
                <w:rFonts w:asciiTheme="minorHAnsi" w:eastAsiaTheme="minorEastAsia" w:hAnsiTheme="minorHAnsi" w:cstheme="minorBidi"/>
                <w:noProof/>
                <w:sz w:val="22"/>
                <w:szCs w:val="22"/>
                <w:lang w:val="en-IE" w:eastAsia="en-IE"/>
              </w:rPr>
              <w:tab/>
            </w:r>
            <w:r w:rsidR="0073750F" w:rsidRPr="00A87E1B">
              <w:rPr>
                <w:rStyle w:val="Hiperligao"/>
                <w:noProof/>
              </w:rPr>
              <w:t>a candidatura apresentada contém conteúdos originais elaborados pela organização candidata e que não foram pagas outras organizações ou pessoas externas para a elaboração da candidatura.</w:t>
            </w:r>
            <w:r w:rsidR="0073750F">
              <w:rPr>
                <w:noProof/>
                <w:webHidden/>
              </w:rPr>
              <w:tab/>
            </w:r>
            <w:r w:rsidR="0073750F">
              <w:rPr>
                <w:noProof/>
                <w:webHidden/>
              </w:rPr>
              <w:fldChar w:fldCharType="begin"/>
            </w:r>
            <w:r w:rsidR="0073750F">
              <w:rPr>
                <w:noProof/>
                <w:webHidden/>
              </w:rPr>
              <w:instrText xml:space="preserve"> PAGEREF _Toc45277980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5B7C480D" w14:textId="55B0B7C8"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81" w:history="1">
            <w:r w:rsidR="0073750F" w:rsidRPr="00A87E1B">
              <w:rPr>
                <w:rStyle w:val="Hiperligao"/>
                <w:noProof/>
              </w:rPr>
              <w:t>A agência nacional pode excluir o candidato do processo de acreditação ou pôr termo a uma acreditação concedida a qualquer momento se considerar que as informações constantes da declaração sob compromisso de honra não são corretas (por exemplo, se um conteúdo idêntico ou muito semelhante for utilizado em candidaturas de outras organizações).</w:t>
            </w:r>
            <w:r w:rsidR="0073750F">
              <w:rPr>
                <w:noProof/>
                <w:webHidden/>
              </w:rPr>
              <w:tab/>
            </w:r>
            <w:r w:rsidR="0073750F">
              <w:rPr>
                <w:noProof/>
                <w:webHidden/>
              </w:rPr>
              <w:fldChar w:fldCharType="begin"/>
            </w:r>
            <w:r w:rsidR="0073750F">
              <w:rPr>
                <w:noProof/>
                <w:webHidden/>
              </w:rPr>
              <w:instrText xml:space="preserve"> PAGEREF _Toc45277981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49E4F084" w14:textId="74031B3F"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2" w:history="1">
            <w:r w:rsidR="0073750F" w:rsidRPr="00A87E1B">
              <w:rPr>
                <w:rStyle w:val="Hiperligao"/>
                <w:rFonts w:ascii="Calibri Light" w:eastAsiaTheme="majorEastAsia" w:hAnsi="Calibri Light" w:cs="Calibri Light"/>
                <w:smallCaps/>
                <w:noProof/>
              </w:rPr>
              <w:t>6.</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Critérios de seleção</w:t>
            </w:r>
            <w:r w:rsidR="0073750F">
              <w:rPr>
                <w:noProof/>
                <w:webHidden/>
              </w:rPr>
              <w:tab/>
            </w:r>
            <w:r w:rsidR="0073750F">
              <w:rPr>
                <w:noProof/>
                <w:webHidden/>
              </w:rPr>
              <w:fldChar w:fldCharType="begin"/>
            </w:r>
            <w:r w:rsidR="0073750F">
              <w:rPr>
                <w:noProof/>
                <w:webHidden/>
              </w:rPr>
              <w:instrText xml:space="preserve"> PAGEREF _Toc45277982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6EEBD0F7" w14:textId="0A045B63"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3" w:history="1">
            <w:r w:rsidR="0073750F" w:rsidRPr="00A87E1B">
              <w:rPr>
                <w:rStyle w:val="Hiperligao"/>
                <w:rFonts w:ascii="Calibri Light" w:eastAsiaTheme="majorEastAsia" w:hAnsi="Calibri Light" w:cs="Calibri Light"/>
                <w:smallCaps/>
                <w:noProof/>
              </w:rPr>
              <w:t>a.</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Capacidade operacional</w:t>
            </w:r>
            <w:r w:rsidR="0073750F">
              <w:rPr>
                <w:noProof/>
                <w:webHidden/>
              </w:rPr>
              <w:tab/>
            </w:r>
            <w:r w:rsidR="0073750F">
              <w:rPr>
                <w:noProof/>
                <w:webHidden/>
              </w:rPr>
              <w:fldChar w:fldCharType="begin"/>
            </w:r>
            <w:r w:rsidR="0073750F">
              <w:rPr>
                <w:noProof/>
                <w:webHidden/>
              </w:rPr>
              <w:instrText xml:space="preserve"> PAGEREF _Toc45277983 \h </w:instrText>
            </w:r>
            <w:r w:rsidR="0073750F">
              <w:rPr>
                <w:noProof/>
                <w:webHidden/>
              </w:rPr>
            </w:r>
            <w:r w:rsidR="0073750F">
              <w:rPr>
                <w:noProof/>
                <w:webHidden/>
              </w:rPr>
              <w:fldChar w:fldCharType="separate"/>
            </w:r>
            <w:r w:rsidR="0073750F">
              <w:rPr>
                <w:noProof/>
                <w:webHidden/>
              </w:rPr>
              <w:t>4</w:t>
            </w:r>
            <w:r w:rsidR="0073750F">
              <w:rPr>
                <w:noProof/>
                <w:webHidden/>
              </w:rPr>
              <w:fldChar w:fldCharType="end"/>
            </w:r>
          </w:hyperlink>
        </w:p>
        <w:p w14:paraId="67BC8BD7" w14:textId="5F6CB1C1"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4" w:history="1">
            <w:r w:rsidR="0073750F" w:rsidRPr="00A87E1B">
              <w:rPr>
                <w:rStyle w:val="Hiperligao"/>
                <w:rFonts w:ascii="Calibri Light" w:eastAsiaTheme="majorEastAsia" w:hAnsi="Calibri Light" w:cs="Calibri Light"/>
                <w:smallCaps/>
                <w:noProof/>
              </w:rPr>
              <w:t>b.</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Capacidade financeira</w:t>
            </w:r>
            <w:r w:rsidR="0073750F">
              <w:rPr>
                <w:noProof/>
                <w:webHidden/>
              </w:rPr>
              <w:tab/>
            </w:r>
            <w:r w:rsidR="0073750F">
              <w:rPr>
                <w:noProof/>
                <w:webHidden/>
              </w:rPr>
              <w:fldChar w:fldCharType="begin"/>
            </w:r>
            <w:r w:rsidR="0073750F">
              <w:rPr>
                <w:noProof/>
                <w:webHidden/>
              </w:rPr>
              <w:instrText xml:space="preserve"> PAGEREF _Toc45277984 \h </w:instrText>
            </w:r>
            <w:r w:rsidR="0073750F">
              <w:rPr>
                <w:noProof/>
                <w:webHidden/>
              </w:rPr>
            </w:r>
            <w:r w:rsidR="0073750F">
              <w:rPr>
                <w:noProof/>
                <w:webHidden/>
              </w:rPr>
              <w:fldChar w:fldCharType="separate"/>
            </w:r>
            <w:r w:rsidR="0073750F">
              <w:rPr>
                <w:noProof/>
                <w:webHidden/>
              </w:rPr>
              <w:t>5</w:t>
            </w:r>
            <w:r w:rsidR="0073750F">
              <w:rPr>
                <w:noProof/>
                <w:webHidden/>
              </w:rPr>
              <w:fldChar w:fldCharType="end"/>
            </w:r>
          </w:hyperlink>
        </w:p>
        <w:p w14:paraId="474D978A" w14:textId="37D26A0D"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5" w:history="1">
            <w:r w:rsidR="0073750F" w:rsidRPr="00A87E1B">
              <w:rPr>
                <w:rStyle w:val="Hiperligao"/>
                <w:rFonts w:ascii="Calibri Light" w:eastAsiaTheme="majorEastAsia" w:hAnsi="Calibri Light" w:cs="Calibri Light"/>
                <w:noProof/>
              </w:rPr>
              <w:t>7.</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Critérios de atribuição</w:t>
            </w:r>
            <w:r w:rsidR="0073750F">
              <w:rPr>
                <w:noProof/>
                <w:webHidden/>
              </w:rPr>
              <w:tab/>
            </w:r>
            <w:r w:rsidR="0073750F">
              <w:rPr>
                <w:noProof/>
                <w:webHidden/>
              </w:rPr>
              <w:fldChar w:fldCharType="begin"/>
            </w:r>
            <w:r w:rsidR="0073750F">
              <w:rPr>
                <w:noProof/>
                <w:webHidden/>
              </w:rPr>
              <w:instrText xml:space="preserve"> PAGEREF _Toc45277985 \h </w:instrText>
            </w:r>
            <w:r w:rsidR="0073750F">
              <w:rPr>
                <w:noProof/>
                <w:webHidden/>
              </w:rPr>
            </w:r>
            <w:r w:rsidR="0073750F">
              <w:rPr>
                <w:noProof/>
                <w:webHidden/>
              </w:rPr>
              <w:fldChar w:fldCharType="separate"/>
            </w:r>
            <w:r w:rsidR="0073750F">
              <w:rPr>
                <w:noProof/>
                <w:webHidden/>
              </w:rPr>
              <w:t>5</w:t>
            </w:r>
            <w:r w:rsidR="0073750F">
              <w:rPr>
                <w:noProof/>
                <w:webHidden/>
              </w:rPr>
              <w:fldChar w:fldCharType="end"/>
            </w:r>
          </w:hyperlink>
        </w:p>
        <w:p w14:paraId="06BB5A36" w14:textId="03F48F87"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6" w:history="1">
            <w:r w:rsidR="0073750F" w:rsidRPr="00A87E1B">
              <w:rPr>
                <w:rStyle w:val="Hiperligao"/>
                <w:rFonts w:ascii="Calibri Light" w:eastAsiaTheme="majorEastAsia" w:hAnsi="Calibri Light" w:cs="Calibri Light"/>
                <w:noProof/>
              </w:rPr>
              <w:t>8.</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Atribuição da acreditação Erasmus Juventude</w:t>
            </w:r>
            <w:r w:rsidR="0073750F">
              <w:rPr>
                <w:noProof/>
                <w:webHidden/>
              </w:rPr>
              <w:tab/>
            </w:r>
            <w:r w:rsidR="0073750F">
              <w:rPr>
                <w:noProof/>
                <w:webHidden/>
              </w:rPr>
              <w:fldChar w:fldCharType="begin"/>
            </w:r>
            <w:r w:rsidR="0073750F">
              <w:rPr>
                <w:noProof/>
                <w:webHidden/>
              </w:rPr>
              <w:instrText xml:space="preserve"> PAGEREF _Toc45277986 \h </w:instrText>
            </w:r>
            <w:r w:rsidR="0073750F">
              <w:rPr>
                <w:noProof/>
                <w:webHidden/>
              </w:rPr>
            </w:r>
            <w:r w:rsidR="0073750F">
              <w:rPr>
                <w:noProof/>
                <w:webHidden/>
              </w:rPr>
              <w:fldChar w:fldCharType="separate"/>
            </w:r>
            <w:r w:rsidR="0073750F">
              <w:rPr>
                <w:noProof/>
                <w:webHidden/>
              </w:rPr>
              <w:t>6</w:t>
            </w:r>
            <w:r w:rsidR="0073750F">
              <w:rPr>
                <w:noProof/>
                <w:webHidden/>
              </w:rPr>
              <w:fldChar w:fldCharType="end"/>
            </w:r>
          </w:hyperlink>
        </w:p>
        <w:p w14:paraId="5C806B42" w14:textId="6DB86131"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7" w:history="1">
            <w:r w:rsidR="0073750F" w:rsidRPr="00A87E1B">
              <w:rPr>
                <w:rStyle w:val="Hiperligao"/>
                <w:rFonts w:ascii="Calibri Light" w:eastAsiaTheme="majorEastAsia" w:hAnsi="Calibri Light" w:cs="Calibri Light"/>
                <w:smallCaps/>
                <w:noProof/>
              </w:rPr>
              <w:t>9.</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Validade</w:t>
            </w:r>
            <w:r w:rsidR="0073750F">
              <w:rPr>
                <w:noProof/>
                <w:webHidden/>
              </w:rPr>
              <w:tab/>
            </w:r>
            <w:r w:rsidR="0073750F">
              <w:rPr>
                <w:noProof/>
                <w:webHidden/>
              </w:rPr>
              <w:fldChar w:fldCharType="begin"/>
            </w:r>
            <w:r w:rsidR="0073750F">
              <w:rPr>
                <w:noProof/>
                <w:webHidden/>
              </w:rPr>
              <w:instrText xml:space="preserve"> PAGEREF _Toc45277987 \h </w:instrText>
            </w:r>
            <w:r w:rsidR="0073750F">
              <w:rPr>
                <w:noProof/>
                <w:webHidden/>
              </w:rPr>
            </w:r>
            <w:r w:rsidR="0073750F">
              <w:rPr>
                <w:noProof/>
                <w:webHidden/>
              </w:rPr>
              <w:fldChar w:fldCharType="separate"/>
            </w:r>
            <w:r w:rsidR="0073750F">
              <w:rPr>
                <w:noProof/>
                <w:webHidden/>
              </w:rPr>
              <w:t>6</w:t>
            </w:r>
            <w:r w:rsidR="0073750F">
              <w:rPr>
                <w:noProof/>
                <w:webHidden/>
              </w:rPr>
              <w:fldChar w:fldCharType="end"/>
            </w:r>
          </w:hyperlink>
        </w:p>
        <w:p w14:paraId="459FB22C" w14:textId="50ADAF75"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7988" w:history="1">
            <w:r w:rsidR="0073750F" w:rsidRPr="00A87E1B">
              <w:rPr>
                <w:rStyle w:val="Hiperligao"/>
                <w:rFonts w:ascii="Calibri Light" w:eastAsiaTheme="majorEastAsia" w:hAnsi="Calibri Light" w:cs="Calibri Light"/>
                <w:smallCaps/>
                <w:noProof/>
              </w:rPr>
              <w:t>10.</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Apresentação de relatórios, acompanhamento e garantia de qualidade</w:t>
            </w:r>
            <w:r w:rsidR="0073750F">
              <w:rPr>
                <w:noProof/>
                <w:webHidden/>
              </w:rPr>
              <w:tab/>
            </w:r>
            <w:r w:rsidR="0073750F">
              <w:rPr>
                <w:noProof/>
                <w:webHidden/>
              </w:rPr>
              <w:fldChar w:fldCharType="begin"/>
            </w:r>
            <w:r w:rsidR="0073750F">
              <w:rPr>
                <w:noProof/>
                <w:webHidden/>
              </w:rPr>
              <w:instrText xml:space="preserve"> PAGEREF _Toc45277988 \h </w:instrText>
            </w:r>
            <w:r w:rsidR="0073750F">
              <w:rPr>
                <w:noProof/>
                <w:webHidden/>
              </w:rPr>
            </w:r>
            <w:r w:rsidR="0073750F">
              <w:rPr>
                <w:noProof/>
                <w:webHidden/>
              </w:rPr>
              <w:fldChar w:fldCharType="separate"/>
            </w:r>
            <w:r w:rsidR="0073750F">
              <w:rPr>
                <w:noProof/>
                <w:webHidden/>
              </w:rPr>
              <w:t>7</w:t>
            </w:r>
            <w:r w:rsidR="0073750F">
              <w:rPr>
                <w:noProof/>
                <w:webHidden/>
              </w:rPr>
              <w:fldChar w:fldCharType="end"/>
            </w:r>
          </w:hyperlink>
        </w:p>
        <w:p w14:paraId="1A830ABE" w14:textId="35C114FB"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89" w:history="1">
            <w:r w:rsidR="0073750F" w:rsidRPr="00A87E1B">
              <w:rPr>
                <w:rStyle w:val="Hiperligao"/>
                <w:rFonts w:ascii="Calibri Light" w:eastAsiaTheme="majorEastAsia" w:hAnsi="Calibri Light" w:cs="Calibri Light"/>
                <w:noProof/>
              </w:rPr>
              <w:t>a.</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Apresentação de relatórios</w:t>
            </w:r>
            <w:r w:rsidR="0073750F">
              <w:rPr>
                <w:noProof/>
                <w:webHidden/>
              </w:rPr>
              <w:tab/>
            </w:r>
            <w:r w:rsidR="0073750F">
              <w:rPr>
                <w:noProof/>
                <w:webHidden/>
              </w:rPr>
              <w:fldChar w:fldCharType="begin"/>
            </w:r>
            <w:r w:rsidR="0073750F">
              <w:rPr>
                <w:noProof/>
                <w:webHidden/>
              </w:rPr>
              <w:instrText xml:space="preserve"> PAGEREF _Toc45277989 \h </w:instrText>
            </w:r>
            <w:r w:rsidR="0073750F">
              <w:rPr>
                <w:noProof/>
                <w:webHidden/>
              </w:rPr>
            </w:r>
            <w:r w:rsidR="0073750F">
              <w:rPr>
                <w:noProof/>
                <w:webHidden/>
              </w:rPr>
              <w:fldChar w:fldCharType="separate"/>
            </w:r>
            <w:r w:rsidR="0073750F">
              <w:rPr>
                <w:noProof/>
                <w:webHidden/>
              </w:rPr>
              <w:t>7</w:t>
            </w:r>
            <w:r w:rsidR="0073750F">
              <w:rPr>
                <w:noProof/>
                <w:webHidden/>
              </w:rPr>
              <w:fldChar w:fldCharType="end"/>
            </w:r>
          </w:hyperlink>
        </w:p>
        <w:p w14:paraId="303FDCD0" w14:textId="33C59838"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90" w:history="1">
            <w:r w:rsidR="0073750F" w:rsidRPr="00A87E1B">
              <w:rPr>
                <w:rStyle w:val="Hiperligao"/>
                <w:rFonts w:ascii="Calibri Light" w:eastAsiaTheme="majorEastAsia" w:hAnsi="Calibri Light" w:cs="Calibri Light"/>
                <w:noProof/>
              </w:rPr>
              <w:t>b.</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Acompanhamento e verificações</w:t>
            </w:r>
            <w:r w:rsidR="0073750F">
              <w:rPr>
                <w:noProof/>
                <w:webHidden/>
              </w:rPr>
              <w:tab/>
            </w:r>
            <w:r w:rsidR="0073750F">
              <w:rPr>
                <w:noProof/>
                <w:webHidden/>
              </w:rPr>
              <w:fldChar w:fldCharType="begin"/>
            </w:r>
            <w:r w:rsidR="0073750F">
              <w:rPr>
                <w:noProof/>
                <w:webHidden/>
              </w:rPr>
              <w:instrText xml:space="preserve"> PAGEREF _Toc45277990 \h </w:instrText>
            </w:r>
            <w:r w:rsidR="0073750F">
              <w:rPr>
                <w:noProof/>
                <w:webHidden/>
              </w:rPr>
            </w:r>
            <w:r w:rsidR="0073750F">
              <w:rPr>
                <w:noProof/>
                <w:webHidden/>
              </w:rPr>
              <w:fldChar w:fldCharType="separate"/>
            </w:r>
            <w:r w:rsidR="0073750F">
              <w:rPr>
                <w:noProof/>
                <w:webHidden/>
              </w:rPr>
              <w:t>7</w:t>
            </w:r>
            <w:r w:rsidR="0073750F">
              <w:rPr>
                <w:noProof/>
                <w:webHidden/>
              </w:rPr>
              <w:fldChar w:fldCharType="end"/>
            </w:r>
          </w:hyperlink>
        </w:p>
        <w:p w14:paraId="1D06DD79" w14:textId="1383C844"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7991" w:history="1">
            <w:r w:rsidR="0073750F" w:rsidRPr="00A87E1B">
              <w:rPr>
                <w:rStyle w:val="Hiperligao"/>
                <w:rFonts w:ascii="Calibri Light" w:eastAsiaTheme="majorEastAsia" w:hAnsi="Calibri Light" w:cs="Calibri Light"/>
                <w:noProof/>
              </w:rPr>
              <w:t>c.</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Garantia de qualidade</w:t>
            </w:r>
            <w:r w:rsidR="0073750F">
              <w:rPr>
                <w:noProof/>
                <w:webHidden/>
              </w:rPr>
              <w:tab/>
            </w:r>
            <w:r w:rsidR="0073750F">
              <w:rPr>
                <w:noProof/>
                <w:webHidden/>
              </w:rPr>
              <w:fldChar w:fldCharType="begin"/>
            </w:r>
            <w:r w:rsidR="0073750F">
              <w:rPr>
                <w:noProof/>
                <w:webHidden/>
              </w:rPr>
              <w:instrText xml:space="preserve"> PAGEREF _Toc45277991 \h </w:instrText>
            </w:r>
            <w:r w:rsidR="0073750F">
              <w:rPr>
                <w:noProof/>
                <w:webHidden/>
              </w:rPr>
            </w:r>
            <w:r w:rsidR="0073750F">
              <w:rPr>
                <w:noProof/>
                <w:webHidden/>
              </w:rPr>
              <w:fldChar w:fldCharType="separate"/>
            </w:r>
            <w:r w:rsidR="0073750F">
              <w:rPr>
                <w:noProof/>
                <w:webHidden/>
              </w:rPr>
              <w:t>7</w:t>
            </w:r>
            <w:r w:rsidR="0073750F">
              <w:rPr>
                <w:noProof/>
                <w:webHidden/>
              </w:rPr>
              <w:fldChar w:fldCharType="end"/>
            </w:r>
          </w:hyperlink>
        </w:p>
        <w:p w14:paraId="2B6B307E" w14:textId="5A88627C"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7992" w:history="1">
            <w:r w:rsidR="0073750F" w:rsidRPr="00A87E1B">
              <w:rPr>
                <w:rStyle w:val="Hiperligao"/>
                <w:rFonts w:ascii="Calibri Light" w:eastAsiaTheme="majorEastAsia" w:hAnsi="Calibri Light" w:cs="Calibri Light"/>
                <w:noProof/>
              </w:rPr>
              <w:t>11.</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Medidas corretivas</w:t>
            </w:r>
            <w:r w:rsidR="0073750F">
              <w:rPr>
                <w:noProof/>
                <w:webHidden/>
              </w:rPr>
              <w:tab/>
            </w:r>
            <w:r w:rsidR="0073750F">
              <w:rPr>
                <w:noProof/>
                <w:webHidden/>
              </w:rPr>
              <w:fldChar w:fldCharType="begin"/>
            </w:r>
            <w:r w:rsidR="0073750F">
              <w:rPr>
                <w:noProof/>
                <w:webHidden/>
              </w:rPr>
              <w:instrText xml:space="preserve"> PAGEREF _Toc45277992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4A301AD4" w14:textId="572243BC"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7993" w:history="1">
            <w:r w:rsidR="0073750F" w:rsidRPr="00A87E1B">
              <w:rPr>
                <w:rStyle w:val="Hiperligao"/>
                <w:rFonts w:ascii="Calibri Light" w:eastAsiaTheme="majorEastAsia" w:hAnsi="Calibri Light" w:cs="Calibri Light"/>
                <w:smallCaps/>
                <w:noProof/>
              </w:rPr>
              <w:t>12.</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Acesso ao financiamento pelos candidatos selecionados</w:t>
            </w:r>
            <w:r w:rsidR="0073750F">
              <w:rPr>
                <w:noProof/>
                <w:webHidden/>
              </w:rPr>
              <w:tab/>
            </w:r>
            <w:r w:rsidR="0073750F">
              <w:rPr>
                <w:noProof/>
                <w:webHidden/>
              </w:rPr>
              <w:fldChar w:fldCharType="begin"/>
            </w:r>
            <w:r w:rsidR="0073750F">
              <w:rPr>
                <w:noProof/>
                <w:webHidden/>
              </w:rPr>
              <w:instrText xml:space="preserve"> PAGEREF _Toc45277993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328214AD" w14:textId="780B8586"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94" w:history="1">
            <w:r w:rsidR="0073750F" w:rsidRPr="00A87E1B">
              <w:rPr>
                <w:rStyle w:val="Hiperligao"/>
                <w:noProof/>
              </w:rPr>
              <w:t>Os candidatos aprovados para a acreditação Erasmus Juventude beneficiarão de um acesso simplificado às oportunidades de financiamento no âmbito da ação-chave 1, no domínio da juventude, durante o período de validade da acreditação.</w:t>
            </w:r>
            <w:r w:rsidR="0073750F">
              <w:rPr>
                <w:noProof/>
                <w:webHidden/>
              </w:rPr>
              <w:tab/>
            </w:r>
            <w:r w:rsidR="0073750F">
              <w:rPr>
                <w:noProof/>
                <w:webHidden/>
              </w:rPr>
              <w:fldChar w:fldCharType="begin"/>
            </w:r>
            <w:r w:rsidR="0073750F">
              <w:rPr>
                <w:noProof/>
                <w:webHidden/>
              </w:rPr>
              <w:instrText xml:space="preserve"> PAGEREF _Toc45277994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43600CA3" w14:textId="12158778"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95" w:history="1">
            <w:r w:rsidR="0073750F" w:rsidRPr="00A87E1B">
              <w:rPr>
                <w:rStyle w:val="Hiperligao"/>
                <w:noProof/>
              </w:rPr>
              <w:t>As subvenções anuais concedidas aos candidatos acreditados basear-se-ão em vários critérios, nomeadamente: o seu desempenho baseado nos resultados dos relatórios e do acompanhamento, as prioridades estabelecidas anualmente e o orçamento disponível para a ação em causa.</w:t>
            </w:r>
            <w:r w:rsidR="0073750F">
              <w:rPr>
                <w:noProof/>
                <w:webHidden/>
              </w:rPr>
              <w:tab/>
            </w:r>
            <w:r w:rsidR="0073750F">
              <w:rPr>
                <w:noProof/>
                <w:webHidden/>
              </w:rPr>
              <w:fldChar w:fldCharType="begin"/>
            </w:r>
            <w:r w:rsidR="0073750F">
              <w:rPr>
                <w:noProof/>
                <w:webHidden/>
              </w:rPr>
              <w:instrText xml:space="preserve"> PAGEREF _Toc45277995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56D1903F" w14:textId="374C8695"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96" w:history="1">
            <w:r w:rsidR="0073750F" w:rsidRPr="00A87E1B">
              <w:rPr>
                <w:rStyle w:val="Hiperligao"/>
                <w:noProof/>
              </w:rPr>
              <w:t>Esta lista de critérios é indicativa e não exaustiva. Os critérios definitivos de acesso ao financiamento e à concessão de subvenções a favor das organizações acreditadas serão definidos nos convites anuais à apresentação de candidaturas publicados pela Comissão Europeia.</w:t>
            </w:r>
            <w:r w:rsidR="0073750F">
              <w:rPr>
                <w:noProof/>
                <w:webHidden/>
              </w:rPr>
              <w:tab/>
            </w:r>
            <w:r w:rsidR="0073750F">
              <w:rPr>
                <w:noProof/>
                <w:webHidden/>
              </w:rPr>
              <w:fldChar w:fldCharType="begin"/>
            </w:r>
            <w:r w:rsidR="0073750F">
              <w:rPr>
                <w:noProof/>
                <w:webHidden/>
              </w:rPr>
              <w:instrText xml:space="preserve"> PAGEREF _Toc45277996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4097A238" w14:textId="757FC516"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7997" w:history="1">
            <w:r w:rsidR="0073750F" w:rsidRPr="00A87E1B">
              <w:rPr>
                <w:rStyle w:val="Hiperligao"/>
                <w:rFonts w:ascii="Calibri Light" w:eastAsiaTheme="majorEastAsia" w:hAnsi="Calibri Light" w:cs="Calibri Light"/>
                <w:noProof/>
              </w:rPr>
              <w:t>13.</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Apresentação de candidaturas</w:t>
            </w:r>
            <w:r w:rsidR="0073750F">
              <w:rPr>
                <w:noProof/>
                <w:webHidden/>
              </w:rPr>
              <w:tab/>
            </w:r>
            <w:r w:rsidR="0073750F">
              <w:rPr>
                <w:noProof/>
                <w:webHidden/>
              </w:rPr>
              <w:fldChar w:fldCharType="begin"/>
            </w:r>
            <w:r w:rsidR="0073750F">
              <w:rPr>
                <w:noProof/>
                <w:webHidden/>
              </w:rPr>
              <w:instrText xml:space="preserve"> PAGEREF _Toc45277997 \h </w:instrText>
            </w:r>
            <w:r w:rsidR="0073750F">
              <w:rPr>
                <w:noProof/>
                <w:webHidden/>
              </w:rPr>
            </w:r>
            <w:r w:rsidR="0073750F">
              <w:rPr>
                <w:noProof/>
                <w:webHidden/>
              </w:rPr>
              <w:fldChar w:fldCharType="separate"/>
            </w:r>
            <w:r w:rsidR="0073750F">
              <w:rPr>
                <w:noProof/>
                <w:webHidden/>
              </w:rPr>
              <w:t>8</w:t>
            </w:r>
            <w:r w:rsidR="0073750F">
              <w:rPr>
                <w:noProof/>
                <w:webHidden/>
              </w:rPr>
              <w:fldChar w:fldCharType="end"/>
            </w:r>
          </w:hyperlink>
        </w:p>
        <w:p w14:paraId="14371650" w14:textId="29848C9B"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7998" w:history="1">
            <w:r w:rsidR="0073750F" w:rsidRPr="00A87E1B">
              <w:rPr>
                <w:rStyle w:val="Hiperligao"/>
                <w:rFonts w:ascii="Calibri Light" w:eastAsiaTheme="majorEastAsia" w:hAnsi="Calibri Light" w:cs="Calibri Light"/>
                <w:smallCaps/>
                <w:noProof/>
              </w:rPr>
              <w:t>14.</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Tratamento de dados pessoais</w:t>
            </w:r>
            <w:r w:rsidR="0073750F">
              <w:rPr>
                <w:noProof/>
                <w:webHidden/>
              </w:rPr>
              <w:tab/>
            </w:r>
            <w:r w:rsidR="0073750F">
              <w:rPr>
                <w:noProof/>
                <w:webHidden/>
              </w:rPr>
              <w:fldChar w:fldCharType="begin"/>
            </w:r>
            <w:r w:rsidR="0073750F">
              <w:rPr>
                <w:noProof/>
                <w:webHidden/>
              </w:rPr>
              <w:instrText xml:space="preserve"> PAGEREF _Toc45277998 \h </w:instrText>
            </w:r>
            <w:r w:rsidR="0073750F">
              <w:rPr>
                <w:noProof/>
                <w:webHidden/>
              </w:rPr>
            </w:r>
            <w:r w:rsidR="0073750F">
              <w:rPr>
                <w:noProof/>
                <w:webHidden/>
              </w:rPr>
              <w:fldChar w:fldCharType="separate"/>
            </w:r>
            <w:r w:rsidR="0073750F">
              <w:rPr>
                <w:noProof/>
                <w:webHidden/>
              </w:rPr>
              <w:t>9</w:t>
            </w:r>
            <w:r w:rsidR="0073750F">
              <w:rPr>
                <w:noProof/>
                <w:webHidden/>
              </w:rPr>
              <w:fldChar w:fldCharType="end"/>
            </w:r>
          </w:hyperlink>
        </w:p>
        <w:p w14:paraId="205FB7FB" w14:textId="076858BA"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7999" w:history="1">
            <w:r w:rsidR="0073750F" w:rsidRPr="00A87E1B">
              <w:rPr>
                <w:rStyle w:val="Hiperligao"/>
                <w:noProof/>
              </w:rPr>
              <w:t>Os dados pessoais incluídos na candidatura ou na decisão de atribuição serão tratados pela agência nacional em conformidade com:</w:t>
            </w:r>
            <w:r w:rsidR="0073750F">
              <w:rPr>
                <w:noProof/>
                <w:webHidden/>
              </w:rPr>
              <w:tab/>
            </w:r>
            <w:r w:rsidR="0073750F">
              <w:rPr>
                <w:noProof/>
                <w:webHidden/>
              </w:rPr>
              <w:fldChar w:fldCharType="begin"/>
            </w:r>
            <w:r w:rsidR="0073750F">
              <w:rPr>
                <w:noProof/>
                <w:webHidden/>
              </w:rPr>
              <w:instrText xml:space="preserve"> PAGEREF _Toc45277999 \h </w:instrText>
            </w:r>
            <w:r w:rsidR="0073750F">
              <w:rPr>
                <w:noProof/>
                <w:webHidden/>
              </w:rPr>
            </w:r>
            <w:r w:rsidR="0073750F">
              <w:rPr>
                <w:noProof/>
                <w:webHidden/>
              </w:rPr>
              <w:fldChar w:fldCharType="separate"/>
            </w:r>
            <w:r w:rsidR="0073750F">
              <w:rPr>
                <w:noProof/>
                <w:webHidden/>
              </w:rPr>
              <w:t>9</w:t>
            </w:r>
            <w:r w:rsidR="0073750F">
              <w:rPr>
                <w:noProof/>
                <w:webHidden/>
              </w:rPr>
              <w:fldChar w:fldCharType="end"/>
            </w:r>
          </w:hyperlink>
        </w:p>
        <w:p w14:paraId="1321E583" w14:textId="1BE0153D" w:rsidR="0073750F" w:rsidRDefault="009C0AFE">
          <w:pPr>
            <w:pStyle w:val="ndice1"/>
            <w:tabs>
              <w:tab w:val="right" w:leader="dot" w:pos="9060"/>
            </w:tabs>
            <w:rPr>
              <w:rFonts w:asciiTheme="minorHAnsi" w:eastAsiaTheme="minorEastAsia" w:hAnsiTheme="minorHAnsi" w:cstheme="minorBidi"/>
              <w:noProof/>
              <w:sz w:val="22"/>
              <w:szCs w:val="22"/>
              <w:lang w:val="en-IE" w:eastAsia="en-IE"/>
            </w:rPr>
          </w:pPr>
          <w:hyperlink w:anchor="_Toc45278000" w:history="1">
            <w:r w:rsidR="0073750F" w:rsidRPr="00A87E1B">
              <w:rPr>
                <w:rStyle w:val="Hiperligao"/>
                <w:noProof/>
              </w:rPr>
              <w:t>Relativamente ao tratamento de dados pessoais ao abrigo do programa Erasmus+, está disponível uma declaração de privacidade circunstanciada, que inclui os contactos necessários, no sítio Web da Comissão.</w:t>
            </w:r>
            <w:r w:rsidR="0073750F">
              <w:rPr>
                <w:noProof/>
                <w:webHidden/>
              </w:rPr>
              <w:tab/>
            </w:r>
            <w:r w:rsidR="0073750F">
              <w:rPr>
                <w:noProof/>
                <w:webHidden/>
              </w:rPr>
              <w:fldChar w:fldCharType="begin"/>
            </w:r>
            <w:r w:rsidR="0073750F">
              <w:rPr>
                <w:noProof/>
                <w:webHidden/>
              </w:rPr>
              <w:instrText xml:space="preserve"> PAGEREF _Toc45278000 \h </w:instrText>
            </w:r>
            <w:r w:rsidR="0073750F">
              <w:rPr>
                <w:noProof/>
                <w:webHidden/>
              </w:rPr>
            </w:r>
            <w:r w:rsidR="0073750F">
              <w:rPr>
                <w:noProof/>
                <w:webHidden/>
              </w:rPr>
              <w:fldChar w:fldCharType="separate"/>
            </w:r>
            <w:r w:rsidR="0073750F">
              <w:rPr>
                <w:noProof/>
                <w:webHidden/>
              </w:rPr>
              <w:t>10</w:t>
            </w:r>
            <w:r w:rsidR="0073750F">
              <w:rPr>
                <w:noProof/>
                <w:webHidden/>
              </w:rPr>
              <w:fldChar w:fldCharType="end"/>
            </w:r>
          </w:hyperlink>
        </w:p>
        <w:p w14:paraId="166E9774" w14:textId="527EFF9C" w:rsidR="0073750F" w:rsidRDefault="009C0AFE">
          <w:pPr>
            <w:pStyle w:val="ndice1"/>
            <w:tabs>
              <w:tab w:val="left" w:pos="660"/>
              <w:tab w:val="right" w:leader="dot" w:pos="9060"/>
            </w:tabs>
            <w:rPr>
              <w:rFonts w:asciiTheme="minorHAnsi" w:eastAsiaTheme="minorEastAsia" w:hAnsiTheme="minorHAnsi" w:cstheme="minorBidi"/>
              <w:noProof/>
              <w:sz w:val="22"/>
              <w:szCs w:val="22"/>
              <w:lang w:val="en-IE" w:eastAsia="en-IE"/>
            </w:rPr>
          </w:pPr>
          <w:hyperlink w:anchor="_Toc45278001" w:history="1">
            <w:r w:rsidR="0073750F" w:rsidRPr="00A87E1B">
              <w:rPr>
                <w:rStyle w:val="Hiperligao"/>
                <w:rFonts w:ascii="Calibri Light" w:eastAsiaTheme="majorEastAsia" w:hAnsi="Calibri Light" w:cs="Calibri Light"/>
                <w:smallCaps/>
                <w:noProof/>
              </w:rPr>
              <w:t>15.</w:t>
            </w:r>
            <w:r w:rsidR="0073750F">
              <w:rPr>
                <w:rFonts w:asciiTheme="minorHAnsi" w:eastAsiaTheme="minorEastAsia" w:hAnsiTheme="minorHAnsi" w:cstheme="minorBidi"/>
                <w:noProof/>
                <w:sz w:val="22"/>
                <w:szCs w:val="22"/>
                <w:lang w:val="en-IE" w:eastAsia="en-IE"/>
              </w:rPr>
              <w:tab/>
            </w:r>
            <w:r w:rsidR="0073750F" w:rsidRPr="00A87E1B">
              <w:rPr>
                <w:rStyle w:val="Hiperligao"/>
                <w:rFonts w:ascii="Calibri Light" w:hAnsi="Calibri Light"/>
                <w:smallCaps/>
                <w:noProof/>
              </w:rPr>
              <w:t>Anexos</w:t>
            </w:r>
            <w:r w:rsidR="0073750F">
              <w:rPr>
                <w:noProof/>
                <w:webHidden/>
              </w:rPr>
              <w:tab/>
            </w:r>
            <w:r w:rsidR="0073750F">
              <w:rPr>
                <w:noProof/>
                <w:webHidden/>
              </w:rPr>
              <w:fldChar w:fldCharType="begin"/>
            </w:r>
            <w:r w:rsidR="0073750F">
              <w:rPr>
                <w:noProof/>
                <w:webHidden/>
              </w:rPr>
              <w:instrText xml:space="preserve"> PAGEREF _Toc45278001 \h </w:instrText>
            </w:r>
            <w:r w:rsidR="0073750F">
              <w:rPr>
                <w:noProof/>
                <w:webHidden/>
              </w:rPr>
            </w:r>
            <w:r w:rsidR="0073750F">
              <w:rPr>
                <w:noProof/>
                <w:webHidden/>
              </w:rPr>
              <w:fldChar w:fldCharType="separate"/>
            </w:r>
            <w:r w:rsidR="0073750F">
              <w:rPr>
                <w:noProof/>
                <w:webHidden/>
              </w:rPr>
              <w:t>10</w:t>
            </w:r>
            <w:r w:rsidR="0073750F">
              <w:rPr>
                <w:noProof/>
                <w:webHidden/>
              </w:rPr>
              <w:fldChar w:fldCharType="end"/>
            </w:r>
          </w:hyperlink>
        </w:p>
        <w:p w14:paraId="2BB4EDD8" w14:textId="47A13EBF" w:rsidR="0073750F" w:rsidRDefault="009C0AFE">
          <w:pPr>
            <w:pStyle w:val="ndice1"/>
            <w:tabs>
              <w:tab w:val="left" w:pos="440"/>
              <w:tab w:val="right" w:leader="dot" w:pos="9060"/>
            </w:tabs>
            <w:rPr>
              <w:rFonts w:asciiTheme="minorHAnsi" w:eastAsiaTheme="minorEastAsia" w:hAnsiTheme="minorHAnsi" w:cstheme="minorBidi"/>
              <w:noProof/>
              <w:sz w:val="22"/>
              <w:szCs w:val="22"/>
              <w:lang w:val="en-IE" w:eastAsia="en-IE"/>
            </w:rPr>
          </w:pPr>
          <w:hyperlink w:anchor="_Toc45278002" w:history="1">
            <w:r w:rsidR="0073750F" w:rsidRPr="00A87E1B">
              <w:rPr>
                <w:rStyle w:val="Hiperligao"/>
                <w:rFonts w:ascii="Courier New" w:eastAsia="SimSun" w:hAnsi="Courier New" w:cstheme="minorHAnsi"/>
                <w:noProof/>
              </w:rPr>
              <w:t>­</w:t>
            </w:r>
            <w:r w:rsidR="0073750F">
              <w:rPr>
                <w:rFonts w:asciiTheme="minorHAnsi" w:eastAsiaTheme="minorEastAsia" w:hAnsiTheme="minorHAnsi" w:cstheme="minorBidi"/>
                <w:noProof/>
                <w:sz w:val="22"/>
                <w:szCs w:val="22"/>
                <w:lang w:val="en-IE" w:eastAsia="en-IE"/>
              </w:rPr>
              <w:tab/>
            </w:r>
            <w:r w:rsidR="0073750F" w:rsidRPr="00A87E1B">
              <w:rPr>
                <w:rStyle w:val="Hiperligao"/>
                <w:noProof/>
              </w:rPr>
              <w:t>Anexo I: Normas de qualidade Erasmus Juventude</w:t>
            </w:r>
            <w:r w:rsidR="0073750F">
              <w:rPr>
                <w:noProof/>
                <w:webHidden/>
              </w:rPr>
              <w:tab/>
            </w:r>
            <w:r w:rsidR="0073750F">
              <w:rPr>
                <w:noProof/>
                <w:webHidden/>
              </w:rPr>
              <w:fldChar w:fldCharType="begin"/>
            </w:r>
            <w:r w:rsidR="0073750F">
              <w:rPr>
                <w:noProof/>
                <w:webHidden/>
              </w:rPr>
              <w:instrText xml:space="preserve"> PAGEREF _Toc45278002 \h </w:instrText>
            </w:r>
            <w:r w:rsidR="0073750F">
              <w:rPr>
                <w:noProof/>
                <w:webHidden/>
              </w:rPr>
            </w:r>
            <w:r w:rsidR="0073750F">
              <w:rPr>
                <w:noProof/>
                <w:webHidden/>
              </w:rPr>
              <w:fldChar w:fldCharType="separate"/>
            </w:r>
            <w:r w:rsidR="0073750F">
              <w:rPr>
                <w:noProof/>
                <w:webHidden/>
              </w:rPr>
              <w:t>10</w:t>
            </w:r>
            <w:r w:rsidR="0073750F">
              <w:rPr>
                <w:noProof/>
                <w:webHidden/>
              </w:rPr>
              <w:fldChar w:fldCharType="end"/>
            </w:r>
          </w:hyperlink>
        </w:p>
        <w:p w14:paraId="019A3705" w14:textId="63EBEC6A" w:rsidR="004576EC" w:rsidRPr="00A871CB" w:rsidRDefault="004576EC">
          <w:pPr>
            <w:rPr>
              <w:rFonts w:asciiTheme="minorHAnsi" w:hAnsiTheme="minorHAnsi"/>
            </w:rPr>
          </w:pPr>
          <w:r>
            <w:rPr>
              <w:rFonts w:asciiTheme="minorHAnsi" w:hAnsiTheme="minorHAnsi"/>
              <w:b/>
              <w:bCs/>
            </w:rPr>
            <w:fldChar w:fldCharType="end"/>
          </w:r>
        </w:p>
      </w:sdtContent>
    </w:sdt>
    <w:p w14:paraId="42BE4920" w14:textId="14962344" w:rsidR="00796684" w:rsidRDefault="00796684" w:rsidP="00BC1EF9"/>
    <w:p w14:paraId="4EAF2F24" w14:textId="77777777" w:rsidR="00A871CB" w:rsidRDefault="00A871CB">
      <w:pPr>
        <w:rPr>
          <w:rFonts w:ascii="Calibri Light" w:eastAsiaTheme="majorEastAsia" w:hAnsi="Calibri Light" w:cs="Calibri Light"/>
          <w:bCs/>
          <w:smallCaps/>
          <w:color w:val="000000" w:themeColor="text1"/>
          <w:sz w:val="28"/>
          <w:szCs w:val="28"/>
        </w:rPr>
      </w:pPr>
      <w:r>
        <w:br w:type="page"/>
      </w:r>
    </w:p>
    <w:p w14:paraId="55A2890F" w14:textId="5EC1DFAF" w:rsidR="00CC5272" w:rsidRPr="00BC1EF9" w:rsidRDefault="000E440C" w:rsidP="00BC1EF9">
      <w:pPr>
        <w:pStyle w:val="Ttulo"/>
        <w:keepNext/>
        <w:keepLines/>
        <w:numPr>
          <w:ilvl w:val="0"/>
          <w:numId w:val="42"/>
        </w:numPr>
        <w:spacing w:before="0" w:after="160" w:line="259" w:lineRule="auto"/>
        <w:ind w:left="426" w:hanging="426"/>
        <w:jc w:val="left"/>
        <w:rPr>
          <w:rFonts w:ascii="Calibri Light" w:eastAsiaTheme="majorEastAsia" w:hAnsi="Calibri Light" w:cs="Calibri Light"/>
          <w:b w:val="0"/>
          <w:smallCaps/>
          <w:color w:val="000000" w:themeColor="text1"/>
          <w:sz w:val="28"/>
          <w:szCs w:val="28"/>
        </w:rPr>
      </w:pPr>
      <w:bookmarkStart w:id="6" w:name="_Toc45277973"/>
      <w:r>
        <w:rPr>
          <w:rFonts w:ascii="Calibri Light" w:hAnsi="Calibri Light"/>
          <w:b w:val="0"/>
          <w:smallCaps/>
          <w:color w:val="000000" w:themeColor="text1"/>
          <w:sz w:val="28"/>
          <w:szCs w:val="28"/>
        </w:rPr>
        <w:t>Introdução</w:t>
      </w:r>
      <w:bookmarkEnd w:id="6"/>
      <w:r>
        <w:rPr>
          <w:rFonts w:ascii="Calibri Light" w:hAnsi="Calibri Light"/>
          <w:b w:val="0"/>
          <w:smallCaps/>
          <w:color w:val="000000" w:themeColor="text1"/>
          <w:sz w:val="28"/>
          <w:szCs w:val="28"/>
        </w:rPr>
        <w:t xml:space="preserve"> </w:t>
      </w:r>
    </w:p>
    <w:p w14:paraId="6459557F" w14:textId="332A3C4F" w:rsidR="00CC5272" w:rsidRDefault="00CC5272" w:rsidP="00BC1EF9">
      <w:pPr>
        <w:jc w:val="both"/>
        <w:rPr>
          <w:rFonts w:asciiTheme="minorHAnsi" w:hAnsiTheme="minorHAnsi"/>
          <w:sz w:val="22"/>
          <w:szCs w:val="22"/>
        </w:rPr>
      </w:pPr>
      <w:r>
        <w:rPr>
          <w:rFonts w:asciiTheme="minorHAnsi" w:hAnsiTheme="minorHAnsi"/>
          <w:sz w:val="22"/>
          <w:szCs w:val="22"/>
        </w:rPr>
        <w:t>O convite à acreditação Erasmus Juventude é lançado no âmbito da preparação do programa da UE para o ensino, a formação, a juventude e o desporto para o período de 2021-2027, proposto pela Comissão Europeia em 30 de maio de 2018 (em seguida, o «Programa»)</w:t>
      </w:r>
      <w:r>
        <w:rPr>
          <w:rStyle w:val="Refdenotaderodap"/>
          <w:rFonts w:asciiTheme="minorHAnsi" w:eastAsia="SimSun" w:hAnsiTheme="minorHAnsi" w:cstheme="minorHAnsi"/>
          <w:sz w:val="22"/>
          <w:szCs w:val="22"/>
        </w:rPr>
        <w:footnoteReference w:id="1"/>
      </w:r>
      <w:r>
        <w:rPr>
          <w:rFonts w:asciiTheme="minorHAnsi" w:hAnsiTheme="minorHAnsi"/>
          <w:sz w:val="22"/>
          <w:szCs w:val="22"/>
        </w:rPr>
        <w:t>.</w:t>
      </w:r>
    </w:p>
    <w:p w14:paraId="42759B73" w14:textId="77777777" w:rsidR="00A63B6C" w:rsidRPr="00BC1EF9" w:rsidRDefault="00A63B6C" w:rsidP="00BC1EF9">
      <w:pPr>
        <w:jc w:val="both"/>
        <w:rPr>
          <w:rFonts w:asciiTheme="minorHAnsi" w:hAnsiTheme="minorHAnsi"/>
          <w:sz w:val="22"/>
          <w:szCs w:val="22"/>
        </w:rPr>
      </w:pPr>
    </w:p>
    <w:p w14:paraId="1B672713" w14:textId="368634C0" w:rsidR="00A03DAD" w:rsidRPr="00BC1EF9" w:rsidRDefault="00A03DAD" w:rsidP="00BC1EF9">
      <w:pPr>
        <w:pStyle w:val="Ttulo"/>
        <w:keepNext/>
        <w:keepLines/>
        <w:numPr>
          <w:ilvl w:val="0"/>
          <w:numId w:val="42"/>
        </w:numPr>
        <w:spacing w:after="160" w:line="259" w:lineRule="auto"/>
        <w:ind w:left="357" w:hanging="357"/>
        <w:jc w:val="left"/>
        <w:rPr>
          <w:rFonts w:ascii="Calibri Light" w:eastAsiaTheme="majorEastAsia" w:hAnsi="Calibri Light" w:cs="Calibri Light"/>
          <w:b w:val="0"/>
          <w:color w:val="000000" w:themeColor="text1"/>
          <w:sz w:val="28"/>
          <w:szCs w:val="28"/>
        </w:rPr>
      </w:pPr>
      <w:bookmarkStart w:id="7" w:name="_Toc45277974"/>
      <w:r>
        <w:rPr>
          <w:rFonts w:ascii="Calibri Light" w:hAnsi="Calibri Light"/>
          <w:b w:val="0"/>
          <w:smallCaps/>
          <w:color w:val="000000" w:themeColor="text1"/>
          <w:sz w:val="28"/>
          <w:szCs w:val="28"/>
        </w:rPr>
        <w:t>Descrição</w:t>
      </w:r>
      <w:bookmarkEnd w:id="7"/>
      <w:r>
        <w:rPr>
          <w:rFonts w:ascii="Calibri Light" w:hAnsi="Calibri Light"/>
          <w:b w:val="0"/>
          <w:smallCaps/>
          <w:color w:val="000000" w:themeColor="text1"/>
          <w:sz w:val="28"/>
          <w:szCs w:val="28"/>
        </w:rPr>
        <w:t xml:space="preserve"> </w:t>
      </w:r>
    </w:p>
    <w:p w14:paraId="08C700B3" w14:textId="77777777" w:rsidR="004824C4" w:rsidRDefault="00A03DAD" w:rsidP="00A03DAD">
      <w:pPr>
        <w:jc w:val="both"/>
        <w:rPr>
          <w:rFonts w:asciiTheme="minorHAnsi" w:hAnsiTheme="minorHAnsi"/>
          <w:sz w:val="22"/>
          <w:szCs w:val="22"/>
        </w:rPr>
      </w:pPr>
      <w:r>
        <w:rPr>
          <w:rFonts w:asciiTheme="minorHAnsi" w:hAnsiTheme="minorHAnsi"/>
          <w:sz w:val="22"/>
          <w:szCs w:val="22"/>
        </w:rPr>
        <w:t xml:space="preserve">As acreditações Erasmus são uma ferramenta para as organizações que se queiram abrir ao intercâmbio e à cooperação transfronteiriços e que planeiem realizar atividades de mobilidade para fins de aprendizagem de forma regular. </w:t>
      </w:r>
    </w:p>
    <w:p w14:paraId="23BBEA44" w14:textId="77777777" w:rsidR="004824C4" w:rsidRDefault="004824C4" w:rsidP="00A03DAD">
      <w:pPr>
        <w:jc w:val="both"/>
        <w:rPr>
          <w:rFonts w:asciiTheme="minorHAnsi" w:hAnsiTheme="minorHAnsi"/>
          <w:sz w:val="22"/>
          <w:szCs w:val="22"/>
        </w:rPr>
      </w:pPr>
    </w:p>
    <w:p w14:paraId="78B1E0E4" w14:textId="7BE75FF9" w:rsidR="004824C4" w:rsidRPr="00B11D30" w:rsidRDefault="004824C4" w:rsidP="004824C4">
      <w:pPr>
        <w:jc w:val="both"/>
        <w:rPr>
          <w:rFonts w:asciiTheme="minorHAnsi" w:hAnsiTheme="minorHAnsi"/>
          <w:sz w:val="22"/>
          <w:szCs w:val="22"/>
        </w:rPr>
      </w:pPr>
      <w:r>
        <w:rPr>
          <w:rFonts w:asciiTheme="minorHAnsi" w:hAnsiTheme="minorHAnsi"/>
          <w:sz w:val="22"/>
          <w:szCs w:val="22"/>
        </w:rPr>
        <w:t xml:space="preserve">A acreditação Erasmus Juventude dá acesso simplificado a oportunidades de financiamento no âmbito da ação-chave 1 do futuro Programa (2021-2027) para atividades de mobilidade para fins de aprendizagem no domínio da juventude, tal como descrito na secção 12 das presentes regras. </w:t>
      </w:r>
    </w:p>
    <w:p w14:paraId="04ADA644" w14:textId="77777777" w:rsidR="00A03DAD" w:rsidRPr="00BC1EF9" w:rsidRDefault="00A03DAD" w:rsidP="00A03DAD">
      <w:pPr>
        <w:jc w:val="both"/>
        <w:rPr>
          <w:rFonts w:asciiTheme="minorHAnsi" w:hAnsiTheme="minorHAnsi"/>
          <w:sz w:val="22"/>
          <w:szCs w:val="22"/>
        </w:rPr>
      </w:pPr>
    </w:p>
    <w:p w14:paraId="2705B0B0" w14:textId="6C3E29F5" w:rsidR="00CC5272" w:rsidRPr="00BC1EF9" w:rsidRDefault="004824C4" w:rsidP="00CC5272">
      <w:pPr>
        <w:jc w:val="both"/>
        <w:rPr>
          <w:rFonts w:asciiTheme="minorHAnsi" w:hAnsiTheme="minorHAnsi"/>
          <w:sz w:val="22"/>
          <w:szCs w:val="22"/>
        </w:rPr>
      </w:pPr>
      <w:r>
        <w:rPr>
          <w:rFonts w:asciiTheme="minorHAnsi" w:hAnsiTheme="minorHAnsi"/>
          <w:sz w:val="22"/>
          <w:szCs w:val="22"/>
        </w:rPr>
        <w:t>As organizações candidatas deverão definir os seus objetivos a mais longo prazo e o seu plano sobre as atividades a apoiar através dos fundos Erasmus, os benefícios esperados, bem como a sua abordagem em matéria de gestão de projetos, conforme especificado na secção 7.</w:t>
      </w:r>
      <w:r>
        <w:rPr>
          <w:rFonts w:asciiTheme="minorHAnsi" w:hAnsiTheme="minorHAnsi"/>
          <w:i/>
          <w:color w:val="000000" w:themeColor="text1"/>
          <w:sz w:val="22"/>
          <w:szCs w:val="22"/>
        </w:rPr>
        <w:t xml:space="preserve"> </w:t>
      </w:r>
      <w:r>
        <w:rPr>
          <w:rFonts w:asciiTheme="minorHAnsi" w:hAnsiTheme="minorHAnsi"/>
          <w:sz w:val="22"/>
          <w:szCs w:val="22"/>
        </w:rPr>
        <w:t xml:space="preserve">A atribuição da acreditação Erasmus Juventude confirma que o candidato dispõe de processos e medidas adequados e eficazes para realizar atividades de mobilidade para fins de aprendizagem de alta qualidade, conforme planeado, e utilizá-los em benefício da juventude. </w:t>
      </w:r>
    </w:p>
    <w:p w14:paraId="1F6CAFDC" w14:textId="77777777" w:rsidR="00CC5272" w:rsidRPr="00BC1EF9" w:rsidRDefault="00CC5272" w:rsidP="000E440C">
      <w:pPr>
        <w:jc w:val="both"/>
        <w:rPr>
          <w:rFonts w:asciiTheme="minorHAnsi" w:hAnsiTheme="minorHAnsi"/>
          <w:sz w:val="22"/>
          <w:szCs w:val="22"/>
        </w:rPr>
      </w:pPr>
    </w:p>
    <w:p w14:paraId="4209F35B" w14:textId="3CD877EE" w:rsidR="00A871CB" w:rsidRDefault="000E608A" w:rsidP="00A871CB">
      <w:pPr>
        <w:jc w:val="both"/>
        <w:rPr>
          <w:rFonts w:asciiTheme="minorHAnsi" w:hAnsiTheme="minorHAnsi"/>
          <w:sz w:val="22"/>
          <w:szCs w:val="22"/>
        </w:rPr>
      </w:pPr>
      <w:r>
        <w:rPr>
          <w:rFonts w:asciiTheme="minorHAnsi" w:hAnsiTheme="minorHAnsi"/>
          <w:sz w:val="22"/>
          <w:szCs w:val="22"/>
        </w:rPr>
        <w:t>Não é exigida experiência anterior no âmbito do programa Erasmus+ (2014-2020).</w:t>
      </w:r>
    </w:p>
    <w:p w14:paraId="577DAB71" w14:textId="77777777" w:rsidR="00960671" w:rsidRDefault="00960671" w:rsidP="00A871CB">
      <w:pPr>
        <w:jc w:val="both"/>
        <w:rPr>
          <w:rFonts w:asciiTheme="minorHAnsi" w:hAnsiTheme="minorHAnsi"/>
          <w:sz w:val="22"/>
          <w:szCs w:val="22"/>
        </w:rPr>
      </w:pPr>
    </w:p>
    <w:p w14:paraId="243A1FEB" w14:textId="59CF9DD6" w:rsidR="004824C4" w:rsidRDefault="004824C4" w:rsidP="00BC1EF9">
      <w:pPr>
        <w:pStyle w:val="Ttulo"/>
        <w:keepNext/>
        <w:keepLines/>
        <w:numPr>
          <w:ilvl w:val="0"/>
          <w:numId w:val="42"/>
        </w:numPr>
        <w:spacing w:after="160" w:line="259" w:lineRule="auto"/>
        <w:ind w:left="357" w:hanging="357"/>
        <w:jc w:val="left"/>
        <w:rPr>
          <w:rFonts w:ascii="Calibri Light" w:eastAsiaTheme="majorEastAsia" w:hAnsi="Calibri Light" w:cs="Calibri Light"/>
          <w:b w:val="0"/>
          <w:smallCaps/>
          <w:color w:val="000000" w:themeColor="text1"/>
          <w:sz w:val="28"/>
          <w:szCs w:val="28"/>
        </w:rPr>
      </w:pPr>
      <w:bookmarkStart w:id="8" w:name="_Toc45277975"/>
      <w:r>
        <w:rPr>
          <w:rFonts w:ascii="Calibri Light" w:hAnsi="Calibri Light"/>
          <w:b w:val="0"/>
          <w:smallCaps/>
          <w:color w:val="000000" w:themeColor="text1"/>
          <w:sz w:val="28"/>
          <w:szCs w:val="28"/>
        </w:rPr>
        <w:t>Objetivos</w:t>
      </w:r>
      <w:bookmarkEnd w:id="8"/>
    </w:p>
    <w:p w14:paraId="13998F2F" w14:textId="77777777" w:rsidR="004824C4" w:rsidRPr="00DB512B" w:rsidRDefault="004824C4" w:rsidP="00DB512B">
      <w:pPr>
        <w:pStyle w:val="Ttulo"/>
        <w:keepNext/>
        <w:keepLines/>
        <w:spacing w:after="160" w:line="259" w:lineRule="auto"/>
        <w:jc w:val="left"/>
        <w:rPr>
          <w:rFonts w:asciiTheme="minorHAnsi" w:hAnsiTheme="minorHAnsi"/>
          <w:sz w:val="22"/>
          <w:szCs w:val="22"/>
        </w:rPr>
      </w:pPr>
      <w:bookmarkStart w:id="9" w:name="_Toc42670945"/>
      <w:bookmarkStart w:id="10" w:name="_Toc45277976"/>
      <w:r>
        <w:rPr>
          <w:rFonts w:asciiTheme="minorHAnsi" w:hAnsiTheme="minorHAnsi"/>
          <w:b w:val="0"/>
          <w:bCs w:val="0"/>
          <w:sz w:val="22"/>
          <w:szCs w:val="22"/>
        </w:rPr>
        <w:t>Esta ação tem os seguintes objetivos:</w:t>
      </w:r>
      <w:bookmarkEnd w:id="9"/>
      <w:bookmarkEnd w:id="10"/>
    </w:p>
    <w:p w14:paraId="0516B48D" w14:textId="77777777" w:rsidR="004824C4" w:rsidRPr="00DB512B" w:rsidRDefault="004824C4" w:rsidP="00DB512B">
      <w:pPr>
        <w:pStyle w:val="PargrafodaLista"/>
        <w:numPr>
          <w:ilvl w:val="0"/>
          <w:numId w:val="39"/>
        </w:numPr>
        <w:jc w:val="both"/>
        <w:rPr>
          <w:rFonts w:asciiTheme="minorHAnsi" w:hAnsiTheme="minorHAnsi"/>
        </w:rPr>
      </w:pPr>
      <w:r>
        <w:rPr>
          <w:rFonts w:asciiTheme="minorHAnsi" w:hAnsiTheme="minorHAnsi"/>
        </w:rPr>
        <w:t>Reforçar o desenvolvimento pessoal e profissional dos jovens através de atividades de mobilidade para fins de aprendizagem não formais e informais;</w:t>
      </w:r>
    </w:p>
    <w:p w14:paraId="53193AB8" w14:textId="77777777" w:rsidR="004824C4" w:rsidRPr="00DB512B" w:rsidRDefault="004824C4" w:rsidP="00DB512B">
      <w:pPr>
        <w:pStyle w:val="PargrafodaLista"/>
        <w:numPr>
          <w:ilvl w:val="0"/>
          <w:numId w:val="39"/>
        </w:numPr>
        <w:jc w:val="both"/>
        <w:rPr>
          <w:rFonts w:asciiTheme="minorHAnsi" w:hAnsiTheme="minorHAnsi"/>
        </w:rPr>
      </w:pPr>
      <w:r>
        <w:rPr>
          <w:rFonts w:asciiTheme="minorHAnsi" w:hAnsiTheme="minorHAnsi"/>
        </w:rPr>
        <w:t>Promover a capacitação dos jovens, a sua cidadania ativa e a sua participação na vida democrática;</w:t>
      </w:r>
    </w:p>
    <w:p w14:paraId="09EE9936" w14:textId="77777777" w:rsidR="004824C4" w:rsidRPr="00DB512B" w:rsidRDefault="004824C4" w:rsidP="00DB512B">
      <w:pPr>
        <w:pStyle w:val="PargrafodaLista"/>
        <w:numPr>
          <w:ilvl w:val="0"/>
          <w:numId w:val="39"/>
        </w:numPr>
        <w:jc w:val="both"/>
        <w:rPr>
          <w:rFonts w:asciiTheme="minorHAnsi" w:hAnsiTheme="minorHAnsi"/>
        </w:rPr>
      </w:pPr>
      <w:r>
        <w:rPr>
          <w:rFonts w:asciiTheme="minorHAnsi" w:hAnsiTheme="minorHAnsi"/>
        </w:rPr>
        <w:t xml:space="preserve">Promover o desenvolvimento da qualidade do trabalho com jovens a nível local, regional, nacional, europeu e internacional, através do reforço das capacidades das organizações ativas no domínio da juventude e do apoio ao desenvolvimento profissional dos animadores de juventude; </w:t>
      </w:r>
    </w:p>
    <w:p w14:paraId="21786378" w14:textId="77777777" w:rsidR="004824C4" w:rsidRPr="00DB512B" w:rsidRDefault="004824C4" w:rsidP="00DB512B">
      <w:pPr>
        <w:pStyle w:val="PargrafodaLista"/>
        <w:numPr>
          <w:ilvl w:val="0"/>
          <w:numId w:val="39"/>
        </w:numPr>
        <w:jc w:val="both"/>
        <w:rPr>
          <w:rFonts w:asciiTheme="minorHAnsi" w:hAnsiTheme="minorHAnsi"/>
        </w:rPr>
      </w:pPr>
      <w:r>
        <w:rPr>
          <w:rFonts w:asciiTheme="minorHAnsi" w:hAnsiTheme="minorHAnsi"/>
        </w:rPr>
        <w:t xml:space="preserve">Promover a inclusão e a diversidade, o diálogo intercultural e os valores da solidariedade, da igualdade de oportunidades e dos direitos humanos entre os jovens na Europa. </w:t>
      </w:r>
    </w:p>
    <w:p w14:paraId="0CE6F32A" w14:textId="77777777" w:rsidR="004824C4" w:rsidRPr="00DB512B" w:rsidRDefault="004824C4" w:rsidP="00DB512B">
      <w:pPr>
        <w:rPr>
          <w:rFonts w:eastAsiaTheme="majorEastAsia"/>
          <w:b/>
          <w:lang w:eastAsia="en-US"/>
        </w:rPr>
      </w:pPr>
    </w:p>
    <w:p w14:paraId="47460507" w14:textId="5F3C37EB" w:rsidR="00A831AE" w:rsidRPr="00BC1EF9" w:rsidRDefault="00796684" w:rsidP="00BC1EF9">
      <w:pPr>
        <w:pStyle w:val="Ttulo"/>
        <w:keepNext/>
        <w:keepLines/>
        <w:numPr>
          <w:ilvl w:val="0"/>
          <w:numId w:val="42"/>
        </w:numPr>
        <w:spacing w:after="160" w:line="259" w:lineRule="auto"/>
        <w:ind w:left="357" w:hanging="357"/>
        <w:jc w:val="left"/>
        <w:rPr>
          <w:rFonts w:ascii="Calibri Light" w:eastAsiaTheme="majorEastAsia" w:hAnsi="Calibri Light" w:cs="Calibri Light"/>
          <w:b w:val="0"/>
          <w:color w:val="000000" w:themeColor="text1"/>
          <w:sz w:val="28"/>
          <w:szCs w:val="28"/>
        </w:rPr>
      </w:pPr>
      <w:bookmarkStart w:id="11" w:name="_Toc45277977"/>
      <w:r>
        <w:rPr>
          <w:rFonts w:ascii="Calibri Light" w:hAnsi="Calibri Light"/>
          <w:b w:val="0"/>
          <w:smallCaps/>
          <w:color w:val="000000" w:themeColor="text1"/>
          <w:sz w:val="28"/>
          <w:szCs w:val="28"/>
        </w:rPr>
        <w:t>Critérios de elegibilidade</w:t>
      </w:r>
      <w:bookmarkEnd w:id="11"/>
      <w:r>
        <w:rPr>
          <w:rFonts w:ascii="Calibri Light" w:hAnsi="Calibri Light"/>
          <w:b w:val="0"/>
          <w:smallCaps/>
          <w:color w:val="000000" w:themeColor="text1"/>
          <w:sz w:val="28"/>
          <w:szCs w:val="28"/>
        </w:rPr>
        <w:t xml:space="preserve"> </w:t>
      </w:r>
    </w:p>
    <w:p w14:paraId="7AC10933" w14:textId="59A4A2E5" w:rsidR="009B659E" w:rsidRPr="00DB512B" w:rsidRDefault="00960671" w:rsidP="00DB512B">
      <w:pPr>
        <w:jc w:val="both"/>
        <w:rPr>
          <w:rFonts w:asciiTheme="minorHAnsi" w:hAnsiTheme="minorHAnsi"/>
        </w:rPr>
      </w:pPr>
      <w:r>
        <w:rPr>
          <w:rFonts w:asciiTheme="minorHAnsi" w:hAnsiTheme="minorHAnsi"/>
          <w:sz w:val="22"/>
          <w:szCs w:val="22"/>
        </w:rPr>
        <w:t xml:space="preserve">Apenas são elegíveis candidatos que satisfaçam os requisitos estabelecidos no artigo 23.º, n.º 1, do Regulamento (UE) n.º 1288/2013 do Parlamento Europeu e do Conselho, de 11 de dezembro de 2013, que cria o Programa «Erasmus+», o programa da União para o ensino, a formação, a juventude e o desporto e que revoga as Decisões n.º 1719/2006/CE, n.º 1720/2006/CE e n.º 1298/2008/CE. </w:t>
      </w:r>
    </w:p>
    <w:p w14:paraId="18E63165" w14:textId="0667FFDD" w:rsidR="00796684" w:rsidRPr="00BC1EF9" w:rsidRDefault="00796684" w:rsidP="00BC1EF9">
      <w:pPr>
        <w:pStyle w:val="Ttulo"/>
        <w:keepNext/>
        <w:keepLines/>
        <w:spacing w:after="160" w:line="259" w:lineRule="auto"/>
        <w:jc w:val="left"/>
        <w:rPr>
          <w:rFonts w:asciiTheme="minorHAnsi" w:hAnsiTheme="minorHAnsi"/>
          <w:b w:val="0"/>
          <w:bCs w:val="0"/>
          <w:kern w:val="0"/>
          <w:sz w:val="22"/>
          <w:szCs w:val="22"/>
        </w:rPr>
      </w:pPr>
      <w:bookmarkStart w:id="12" w:name="_Toc42670947"/>
      <w:bookmarkStart w:id="13" w:name="_Toc45277978"/>
      <w:r>
        <w:rPr>
          <w:rFonts w:asciiTheme="minorHAnsi" w:hAnsiTheme="minorHAnsi"/>
          <w:b w:val="0"/>
          <w:bCs w:val="0"/>
          <w:sz w:val="22"/>
          <w:szCs w:val="22"/>
        </w:rPr>
        <w:t>A acreditação Erasmus+ Juventude está aberta à participação de qualquer entidade pública ou privada estabelecida em:</w:t>
      </w:r>
      <w:bookmarkEnd w:id="12"/>
      <w:bookmarkEnd w:id="13"/>
    </w:p>
    <w:p w14:paraId="4DEC9617" w14:textId="7BEF0EA3" w:rsidR="00796684" w:rsidRDefault="00796684" w:rsidP="00BC1EF9">
      <w:pPr>
        <w:pStyle w:val="PargrafodaLista"/>
        <w:numPr>
          <w:ilvl w:val="0"/>
          <w:numId w:val="39"/>
        </w:numPr>
        <w:jc w:val="both"/>
        <w:rPr>
          <w:rFonts w:asciiTheme="minorHAnsi" w:hAnsiTheme="minorHAnsi"/>
        </w:rPr>
      </w:pPr>
      <w:r>
        <w:rPr>
          <w:rFonts w:asciiTheme="minorHAnsi" w:hAnsiTheme="minorHAnsi"/>
        </w:rPr>
        <w:t>Estados-Membros da União Europeia;</w:t>
      </w:r>
    </w:p>
    <w:p w14:paraId="090665E1" w14:textId="5ECF7356" w:rsidR="004824C4" w:rsidRDefault="00796684" w:rsidP="004824C4">
      <w:pPr>
        <w:pStyle w:val="PargrafodaLista"/>
        <w:numPr>
          <w:ilvl w:val="0"/>
          <w:numId w:val="22"/>
        </w:numPr>
        <w:rPr>
          <w:rFonts w:asciiTheme="minorHAnsi" w:hAnsiTheme="minorHAnsi"/>
        </w:rPr>
      </w:pPr>
      <w:r>
        <w:rPr>
          <w:rFonts w:asciiTheme="minorHAnsi" w:hAnsiTheme="minorHAnsi"/>
        </w:rPr>
        <w:t>países terceiros associados ao programa, ao abrigo das condições estabelecidas na base jurídica</w:t>
      </w:r>
      <w:r>
        <w:rPr>
          <w:rFonts w:asciiTheme="minorHAnsi" w:hAnsiTheme="minorHAnsi"/>
          <w:vertAlign w:val="superscript"/>
        </w:rPr>
        <w:footnoteReference w:id="2"/>
      </w:r>
      <w:r>
        <w:rPr>
          <w:rFonts w:asciiTheme="minorHAnsi" w:hAnsiTheme="minorHAnsi"/>
        </w:rPr>
        <w:t>.</w:t>
      </w:r>
    </w:p>
    <w:p w14:paraId="00DBB59A" w14:textId="77777777" w:rsidR="004824C4" w:rsidRDefault="004824C4" w:rsidP="00DB512B">
      <w:pPr>
        <w:pStyle w:val="PargrafodaLista"/>
        <w:rPr>
          <w:rFonts w:asciiTheme="minorHAnsi" w:hAnsiTheme="minorHAnsi"/>
        </w:rPr>
      </w:pPr>
    </w:p>
    <w:p w14:paraId="29A93B7A" w14:textId="22FA8C0E" w:rsidR="004824C4" w:rsidRPr="00DB512B" w:rsidRDefault="004824C4" w:rsidP="00DB512B">
      <w:pPr>
        <w:pStyle w:val="PargrafodaLista"/>
        <w:ind w:hanging="720"/>
        <w:rPr>
          <w:rFonts w:asciiTheme="minorHAnsi" w:hAnsiTheme="minorHAnsi"/>
        </w:rPr>
      </w:pPr>
      <w:r>
        <w:rPr>
          <w:rFonts w:asciiTheme="minorHAnsi" w:hAnsiTheme="minorHAnsi"/>
        </w:rPr>
        <w:t>Não é exigida experiência anterior no âmbito do programa Erasmus+ (2014-2020).</w:t>
      </w:r>
    </w:p>
    <w:p w14:paraId="2D71A3CB" w14:textId="77777777" w:rsidR="006C262E" w:rsidRPr="00BC1EF9" w:rsidRDefault="006C262E"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color w:val="000000" w:themeColor="text1"/>
          <w:sz w:val="28"/>
          <w:szCs w:val="28"/>
        </w:rPr>
      </w:pPr>
      <w:bookmarkStart w:id="14" w:name="_Toc45277979"/>
      <w:r>
        <w:rPr>
          <w:rFonts w:ascii="Calibri Light" w:hAnsi="Calibri Light"/>
          <w:b w:val="0"/>
          <w:smallCaps/>
          <w:color w:val="000000" w:themeColor="text1"/>
          <w:sz w:val="28"/>
          <w:szCs w:val="28"/>
        </w:rPr>
        <w:t>Critérios de exclusão</w:t>
      </w:r>
      <w:bookmarkEnd w:id="14"/>
    </w:p>
    <w:p w14:paraId="001D1341" w14:textId="77777777" w:rsidR="00FE7400" w:rsidRPr="00BC1EF9" w:rsidRDefault="006C262E" w:rsidP="006C262E">
      <w:pPr>
        <w:jc w:val="both"/>
        <w:rPr>
          <w:rFonts w:asciiTheme="minorHAnsi" w:hAnsiTheme="minorHAnsi"/>
          <w:sz w:val="22"/>
          <w:szCs w:val="22"/>
        </w:rPr>
      </w:pPr>
      <w:r>
        <w:rPr>
          <w:rFonts w:asciiTheme="minorHAnsi" w:hAnsiTheme="minorHAnsi"/>
          <w:sz w:val="22"/>
          <w:szCs w:val="22"/>
        </w:rPr>
        <w:t>Os candidatos devem apresentar uma declaração sob compromisso de honra, na aceção do artigo 137.º do Regulamento Financeiro da UE</w:t>
      </w:r>
      <w:r>
        <w:rPr>
          <w:rFonts w:asciiTheme="minorHAnsi" w:hAnsiTheme="minorHAnsi"/>
          <w:sz w:val="22"/>
          <w:szCs w:val="22"/>
          <w:vertAlign w:val="superscript"/>
        </w:rPr>
        <w:footnoteReference w:id="3"/>
      </w:r>
      <w:r>
        <w:rPr>
          <w:rFonts w:asciiTheme="minorHAnsi" w:hAnsiTheme="minorHAnsi"/>
          <w:sz w:val="22"/>
          <w:szCs w:val="22"/>
        </w:rPr>
        <w:t xml:space="preserve">, certificando que: </w:t>
      </w:r>
    </w:p>
    <w:p w14:paraId="7F0F75A4" w14:textId="4F9CD82C" w:rsidR="00FE7400" w:rsidRPr="00BC1EF9" w:rsidRDefault="00FE7400" w:rsidP="006C262E">
      <w:pPr>
        <w:jc w:val="both"/>
        <w:rPr>
          <w:rFonts w:asciiTheme="minorHAnsi" w:hAnsiTheme="minorHAnsi"/>
          <w:sz w:val="22"/>
          <w:szCs w:val="22"/>
        </w:rPr>
      </w:pPr>
    </w:p>
    <w:p w14:paraId="1837BC19" w14:textId="77777777" w:rsidR="00FE7400" w:rsidRPr="00BC1EF9" w:rsidRDefault="006C262E" w:rsidP="00BC1EF9">
      <w:pPr>
        <w:pStyle w:val="PargrafodaLista"/>
        <w:numPr>
          <w:ilvl w:val="0"/>
          <w:numId w:val="39"/>
        </w:numPr>
        <w:jc w:val="both"/>
        <w:rPr>
          <w:rFonts w:asciiTheme="minorHAnsi" w:hAnsiTheme="minorHAnsi"/>
        </w:rPr>
      </w:pPr>
      <w:r>
        <w:rPr>
          <w:rFonts w:asciiTheme="minorHAnsi" w:hAnsiTheme="minorHAnsi"/>
        </w:rPr>
        <w:t xml:space="preserve">não se encontram numa das situações referidas no artigo 136.º, n.º 1, e no artigo 141.º do mesmo regulamento, </w:t>
      </w:r>
    </w:p>
    <w:p w14:paraId="7BA567D4" w14:textId="4F1DF463" w:rsidR="006C262E" w:rsidRPr="00BC1EF9" w:rsidRDefault="00FE7400" w:rsidP="00BC1EF9">
      <w:pPr>
        <w:pStyle w:val="Guide-Heading4"/>
        <w:keepNext w:val="0"/>
        <w:numPr>
          <w:ilvl w:val="0"/>
          <w:numId w:val="39"/>
        </w:numPr>
        <w:spacing w:before="60"/>
        <w:ind w:left="714" w:hanging="357"/>
        <w:jc w:val="both"/>
        <w:rPr>
          <w:rFonts w:asciiTheme="minorHAnsi" w:eastAsia="SimSun" w:hAnsiTheme="minorHAnsi" w:cstheme="minorHAnsi"/>
          <w:sz w:val="22"/>
          <w:szCs w:val="22"/>
        </w:rPr>
      </w:pPr>
      <w:bookmarkStart w:id="15" w:name="_Toc42670949"/>
      <w:bookmarkStart w:id="16" w:name="_Toc45277980"/>
      <w:r>
        <w:rPr>
          <w:rFonts w:asciiTheme="minorHAnsi" w:hAnsiTheme="minorHAnsi"/>
          <w:b w:val="0"/>
          <w:smallCaps w:val="0"/>
          <w:sz w:val="22"/>
          <w:szCs w:val="22"/>
        </w:rPr>
        <w:t>a candidatura apresentada contém conteúdos originais elaborados pela organização candidata e que não foram pagas outras organizações ou pessoas externas para a elaboração da candidatura.</w:t>
      </w:r>
      <w:bookmarkEnd w:id="15"/>
      <w:bookmarkEnd w:id="16"/>
    </w:p>
    <w:p w14:paraId="7B6441AF" w14:textId="3805015E" w:rsidR="00796684" w:rsidRPr="00796684" w:rsidRDefault="00FE7400">
      <w:pPr>
        <w:pStyle w:val="Guide-Heading4"/>
        <w:keepNext w:val="0"/>
        <w:jc w:val="both"/>
        <w:rPr>
          <w:rFonts w:asciiTheme="minorHAnsi" w:eastAsia="SimSun" w:hAnsiTheme="minorHAnsi" w:cstheme="minorHAnsi"/>
          <w:b w:val="0"/>
          <w:smallCaps w:val="0"/>
          <w:sz w:val="22"/>
          <w:szCs w:val="22"/>
        </w:rPr>
      </w:pPr>
      <w:bookmarkStart w:id="17" w:name="_Toc42670950"/>
      <w:bookmarkStart w:id="18" w:name="_Toc45277981"/>
      <w:r>
        <w:rPr>
          <w:rFonts w:asciiTheme="minorHAnsi" w:hAnsiTheme="minorHAnsi"/>
          <w:b w:val="0"/>
          <w:smallCaps w:val="0"/>
          <w:sz w:val="22"/>
          <w:szCs w:val="22"/>
        </w:rPr>
        <w:t>A agência nacional pode excluir o candidato do processo de acreditação ou pôr termo a uma acreditação concedida a qualquer momento se considerar que as informações constantes da declaração sob compromisso de honra não são corretas (por exemplo, se um conteúdo idêntico ou muito semelhante for utilizado em candidaturas de outras organizações).</w:t>
      </w:r>
      <w:bookmarkEnd w:id="17"/>
      <w:bookmarkEnd w:id="18"/>
    </w:p>
    <w:p w14:paraId="4C320894" w14:textId="3CB54146" w:rsidR="00796684" w:rsidRPr="00A60F6B" w:rsidRDefault="00796684"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smallCaps/>
          <w:color w:val="000000" w:themeColor="text1"/>
          <w:kern w:val="0"/>
          <w:sz w:val="28"/>
          <w:szCs w:val="28"/>
        </w:rPr>
      </w:pPr>
      <w:bookmarkStart w:id="19" w:name="_Toc45277982"/>
      <w:r>
        <w:rPr>
          <w:rFonts w:ascii="Calibri Light" w:hAnsi="Calibri Light"/>
          <w:b w:val="0"/>
          <w:smallCaps/>
          <w:color w:val="000000" w:themeColor="text1"/>
          <w:sz w:val="28"/>
          <w:szCs w:val="28"/>
        </w:rPr>
        <w:t>Critérios de seleção</w:t>
      </w:r>
      <w:bookmarkEnd w:id="19"/>
    </w:p>
    <w:p w14:paraId="657201D5" w14:textId="147C3B85" w:rsidR="00796684" w:rsidRPr="00BC1EF9" w:rsidRDefault="00796684" w:rsidP="00BC1EF9">
      <w:pPr>
        <w:pStyle w:val="Ttulo"/>
        <w:keepNext/>
        <w:keepLines/>
        <w:numPr>
          <w:ilvl w:val="1"/>
          <w:numId w:val="42"/>
        </w:numPr>
        <w:spacing w:before="360" w:after="160" w:line="259" w:lineRule="auto"/>
        <w:ind w:left="426" w:hanging="426"/>
        <w:jc w:val="left"/>
        <w:rPr>
          <w:rFonts w:ascii="Calibri Light" w:eastAsiaTheme="majorEastAsia" w:hAnsi="Calibri Light" w:cs="Calibri Light"/>
          <w:smallCaps/>
          <w:color w:val="000000" w:themeColor="text1"/>
        </w:rPr>
      </w:pPr>
      <w:bookmarkStart w:id="20" w:name="_Toc42670952"/>
      <w:bookmarkStart w:id="21" w:name="_Toc45277983"/>
      <w:r>
        <w:rPr>
          <w:rFonts w:ascii="Calibri Light" w:hAnsi="Calibri Light"/>
          <w:b w:val="0"/>
          <w:smallCaps/>
          <w:color w:val="000000" w:themeColor="text1"/>
          <w:sz w:val="24"/>
          <w:szCs w:val="24"/>
        </w:rPr>
        <w:t>Capacidade operacional</w:t>
      </w:r>
      <w:bookmarkEnd w:id="20"/>
      <w:bookmarkEnd w:id="21"/>
      <w:r>
        <w:rPr>
          <w:rFonts w:ascii="Calibri Light" w:hAnsi="Calibri Light"/>
          <w:b w:val="0"/>
          <w:smallCaps/>
          <w:color w:val="000000" w:themeColor="text1"/>
          <w:sz w:val="24"/>
          <w:szCs w:val="24"/>
        </w:rPr>
        <w:t xml:space="preserve"> </w:t>
      </w:r>
    </w:p>
    <w:p w14:paraId="4F50FF7A" w14:textId="439D1AE3" w:rsidR="00EB6BC9" w:rsidRPr="00BC1EF9" w:rsidRDefault="00EB6BC9" w:rsidP="00BC1EF9">
      <w:pPr>
        <w:jc w:val="both"/>
        <w:rPr>
          <w:rFonts w:asciiTheme="minorHAnsi" w:hAnsiTheme="minorHAnsi"/>
          <w:sz w:val="22"/>
          <w:szCs w:val="22"/>
        </w:rPr>
      </w:pPr>
      <w:r>
        <w:rPr>
          <w:rFonts w:asciiTheme="minorHAnsi" w:hAnsiTheme="minorHAnsi"/>
          <w:sz w:val="22"/>
          <w:szCs w:val="22"/>
        </w:rPr>
        <w:t xml:space="preserve">O candidato deve ter capacidade profissional e operacional suficiente para realizar o plano de atividades proposto. Em termos de experiência, os candidatos devem ter pelo menos dois anos de experiência na realização de atividades no domínio da juventude. </w:t>
      </w:r>
    </w:p>
    <w:p w14:paraId="7165D6EA" w14:textId="77777777" w:rsidR="00EB6BC9" w:rsidRPr="00BC1EF9" w:rsidRDefault="00EB6BC9" w:rsidP="00EB6BC9">
      <w:pPr>
        <w:rPr>
          <w:rFonts w:asciiTheme="minorHAnsi" w:hAnsiTheme="minorHAnsi"/>
          <w:sz w:val="22"/>
          <w:szCs w:val="22"/>
        </w:rPr>
      </w:pPr>
    </w:p>
    <w:p w14:paraId="3FCC23F9" w14:textId="7D1D4A4E" w:rsidR="00FE7400" w:rsidRPr="00BC1EF9" w:rsidRDefault="00FE7400" w:rsidP="00BC1EF9">
      <w:pPr>
        <w:jc w:val="both"/>
        <w:rPr>
          <w:rFonts w:asciiTheme="minorHAnsi" w:hAnsiTheme="minorHAnsi"/>
          <w:sz w:val="22"/>
          <w:szCs w:val="22"/>
        </w:rPr>
      </w:pPr>
      <w:r>
        <w:rPr>
          <w:rFonts w:asciiTheme="minorHAnsi" w:hAnsiTheme="minorHAnsi"/>
          <w:sz w:val="22"/>
          <w:szCs w:val="22"/>
        </w:rPr>
        <w:t>A capacidade operacional será verificada com base na candidatura (incluindo informações sobre a participação anterior do candidato no programa Erasmus+ 2014-2020) e nos documentos apresentados no Sistema de Registo de Organizações. Os candidatos que não completarem as informações solicitadas no formulário de candidatura podem ser excluídos por esse motivo. A agência nacional reserva-se o direito de requerer documentos comprovativos adicionais para verificar as informações constantes da candidatura.</w:t>
      </w:r>
    </w:p>
    <w:p w14:paraId="32477993" w14:textId="77777777" w:rsidR="00796684" w:rsidRPr="00BC1EF9" w:rsidRDefault="00EB6BC9" w:rsidP="00BC1EF9">
      <w:pPr>
        <w:pStyle w:val="Ttulo"/>
        <w:keepNext/>
        <w:keepLines/>
        <w:numPr>
          <w:ilvl w:val="1"/>
          <w:numId w:val="42"/>
        </w:numPr>
        <w:spacing w:before="360" w:after="160" w:line="259" w:lineRule="auto"/>
        <w:ind w:left="426" w:hanging="426"/>
        <w:jc w:val="left"/>
        <w:rPr>
          <w:rFonts w:ascii="Calibri Light" w:eastAsiaTheme="majorEastAsia" w:hAnsi="Calibri Light" w:cs="Calibri Light"/>
          <w:smallCaps/>
          <w:color w:val="000000" w:themeColor="text1"/>
        </w:rPr>
      </w:pPr>
      <w:bookmarkStart w:id="22" w:name="_Toc42670953"/>
      <w:bookmarkStart w:id="23" w:name="_Toc45277984"/>
      <w:r>
        <w:rPr>
          <w:rFonts w:ascii="Calibri Light" w:hAnsi="Calibri Light"/>
          <w:b w:val="0"/>
          <w:smallCaps/>
          <w:color w:val="000000" w:themeColor="text1"/>
          <w:sz w:val="24"/>
          <w:szCs w:val="24"/>
        </w:rPr>
        <w:t>Capacidade financeira</w:t>
      </w:r>
      <w:bookmarkEnd w:id="22"/>
      <w:bookmarkEnd w:id="23"/>
      <w:r>
        <w:rPr>
          <w:rFonts w:ascii="Calibri Light" w:hAnsi="Calibri Light"/>
          <w:b w:val="0"/>
          <w:smallCaps/>
          <w:color w:val="000000" w:themeColor="text1"/>
          <w:sz w:val="24"/>
          <w:szCs w:val="24"/>
        </w:rPr>
        <w:t xml:space="preserve"> </w:t>
      </w:r>
    </w:p>
    <w:p w14:paraId="7C4FACFA" w14:textId="0E883D4B" w:rsidR="00796684" w:rsidRPr="00BC1EF9" w:rsidRDefault="00796684" w:rsidP="00BC1EF9">
      <w:pPr>
        <w:jc w:val="both"/>
        <w:rPr>
          <w:rFonts w:asciiTheme="minorHAnsi" w:hAnsiTheme="minorHAnsi"/>
          <w:sz w:val="22"/>
          <w:szCs w:val="22"/>
        </w:rPr>
      </w:pPr>
      <w:r>
        <w:rPr>
          <w:rFonts w:asciiTheme="minorHAnsi" w:hAnsiTheme="minorHAnsi"/>
          <w:sz w:val="22"/>
          <w:szCs w:val="22"/>
        </w:rPr>
        <w:t>Os candidatos devem dispor de fontes de financiamento estáveis e suficientes para manter as suas atividades regulares durante a execução do plano de atividades proposto. No entanto, a capacidade financeira não será verificada no âmbito do processo de seleção do presente convite, mas quando as organizações acreditadas se candidatarem a uma subvenção, de acordo com as regras estabelecidas nos convites anuais à apresentação de candidaturas publicados pela Comissão Europeia.</w:t>
      </w:r>
    </w:p>
    <w:p w14:paraId="46047D69" w14:textId="77777777" w:rsidR="00796684" w:rsidRPr="00BC1EF9" w:rsidRDefault="00796684" w:rsidP="00BC1EF9">
      <w:pPr>
        <w:jc w:val="both"/>
        <w:rPr>
          <w:rFonts w:asciiTheme="minorHAnsi" w:hAnsiTheme="minorHAnsi"/>
        </w:rPr>
      </w:pPr>
    </w:p>
    <w:p w14:paraId="7F12A739" w14:textId="77777777" w:rsidR="006C262E" w:rsidRPr="00BC1EF9" w:rsidRDefault="006C262E" w:rsidP="00BC1EF9">
      <w:pPr>
        <w:pStyle w:val="Ttulo"/>
        <w:keepNext/>
        <w:keepLines/>
        <w:numPr>
          <w:ilvl w:val="0"/>
          <w:numId w:val="42"/>
        </w:numPr>
        <w:spacing w:before="160" w:after="160" w:line="259" w:lineRule="auto"/>
        <w:ind w:left="357" w:hanging="357"/>
        <w:jc w:val="left"/>
        <w:rPr>
          <w:rFonts w:ascii="Calibri Light" w:eastAsiaTheme="majorEastAsia" w:hAnsi="Calibri Light" w:cs="Calibri Light"/>
          <w:b w:val="0"/>
          <w:color w:val="000000" w:themeColor="text1"/>
          <w:sz w:val="28"/>
          <w:szCs w:val="28"/>
        </w:rPr>
      </w:pPr>
      <w:bookmarkStart w:id="24" w:name="_Toc45277985"/>
      <w:r>
        <w:rPr>
          <w:rFonts w:ascii="Calibri Light" w:hAnsi="Calibri Light"/>
          <w:b w:val="0"/>
          <w:smallCaps/>
          <w:color w:val="000000" w:themeColor="text1"/>
          <w:sz w:val="28"/>
          <w:szCs w:val="28"/>
        </w:rPr>
        <w:t>Critérios de atribuição</w:t>
      </w:r>
      <w:bookmarkEnd w:id="24"/>
      <w:r>
        <w:rPr>
          <w:rFonts w:ascii="Calibri Light" w:hAnsi="Calibri Light"/>
          <w:b w:val="0"/>
          <w:smallCaps/>
          <w:color w:val="000000" w:themeColor="text1"/>
          <w:sz w:val="28"/>
          <w:szCs w:val="28"/>
        </w:rPr>
        <w:t xml:space="preserve"> </w:t>
      </w:r>
    </w:p>
    <w:p w14:paraId="578DDA8B" w14:textId="67B89C5A" w:rsidR="004824C4" w:rsidRDefault="004824C4" w:rsidP="00BC1EF9">
      <w:pPr>
        <w:spacing w:before="200" w:after="60"/>
        <w:jc w:val="both"/>
        <w:rPr>
          <w:rFonts w:asciiTheme="minorHAnsi" w:hAnsiTheme="minorHAnsi" w:cstheme="minorHAnsi"/>
          <w:sz w:val="22"/>
          <w:szCs w:val="20"/>
        </w:rPr>
      </w:pPr>
      <w:r>
        <w:rPr>
          <w:rFonts w:asciiTheme="minorHAnsi" w:hAnsiTheme="minorHAnsi"/>
          <w:sz w:val="22"/>
          <w:szCs w:val="20"/>
        </w:rPr>
        <w:t xml:space="preserve">A qualidade das candidaturas será avaliada através da atribuição de pontos de um total de 100, com base nos critérios de atribuição e nas ponderações seguintes. </w:t>
      </w:r>
    </w:p>
    <w:p w14:paraId="567E2BAA" w14:textId="03C92B46" w:rsidR="00796684" w:rsidRPr="00796684" w:rsidRDefault="00796684" w:rsidP="00BC1EF9">
      <w:pPr>
        <w:spacing w:before="200" w:after="60"/>
        <w:jc w:val="both"/>
        <w:rPr>
          <w:rFonts w:asciiTheme="minorHAnsi" w:hAnsiTheme="minorHAnsi" w:cstheme="minorHAnsi"/>
          <w:sz w:val="22"/>
          <w:szCs w:val="20"/>
        </w:rPr>
      </w:pPr>
      <w:r>
        <w:rPr>
          <w:rFonts w:asciiTheme="minorHAnsi" w:hAnsiTheme="minorHAnsi"/>
          <w:sz w:val="22"/>
          <w:szCs w:val="20"/>
        </w:rPr>
        <w:t>Para serem consideradas no âmbito da atribuição, as candidaturas devem atingir os seguintes limiares:</w:t>
      </w:r>
    </w:p>
    <w:p w14:paraId="415DFCCA" w14:textId="77777777" w:rsidR="00796684" w:rsidRPr="00BC1EF9" w:rsidRDefault="00796684" w:rsidP="00BC1EF9">
      <w:pPr>
        <w:pStyle w:val="PargrafodaLista"/>
        <w:widowControl w:val="0"/>
        <w:numPr>
          <w:ilvl w:val="0"/>
          <w:numId w:val="41"/>
        </w:numPr>
        <w:suppressAutoHyphens/>
        <w:autoSpaceDN w:val="0"/>
        <w:spacing w:before="60" w:after="200"/>
        <w:ind w:left="357" w:hanging="357"/>
        <w:contextualSpacing/>
        <w:jc w:val="both"/>
        <w:rPr>
          <w:rFonts w:asciiTheme="minorHAnsi" w:hAnsiTheme="minorHAnsi"/>
        </w:rPr>
      </w:pPr>
      <w:r>
        <w:rPr>
          <w:rFonts w:asciiTheme="minorHAnsi" w:hAnsiTheme="minorHAnsi"/>
          <w:szCs w:val="20"/>
        </w:rPr>
        <w:t>70 pontos, no mínimo, de um total de 100 e</w:t>
      </w:r>
    </w:p>
    <w:p w14:paraId="4DB797AA" w14:textId="1E935111" w:rsidR="00796684" w:rsidRPr="00BC1EF9" w:rsidRDefault="00796684" w:rsidP="00713D87">
      <w:pPr>
        <w:pStyle w:val="PargrafodaLista"/>
        <w:widowControl w:val="0"/>
        <w:numPr>
          <w:ilvl w:val="0"/>
          <w:numId w:val="41"/>
        </w:numPr>
        <w:suppressAutoHyphens/>
        <w:autoSpaceDN w:val="0"/>
        <w:spacing w:before="200"/>
        <w:contextualSpacing/>
        <w:jc w:val="both"/>
        <w:rPr>
          <w:rFonts w:asciiTheme="minorHAnsi" w:hAnsiTheme="minorHAnsi"/>
        </w:rPr>
      </w:pPr>
      <w:r>
        <w:rPr>
          <w:rFonts w:asciiTheme="minorHAnsi" w:hAnsiTheme="minorHAnsi"/>
          <w:szCs w:val="20"/>
        </w:rPr>
        <w:t xml:space="preserve">Pelo menos metade da pontuação máxima em cada um dos três critérios de atribuição (isto é, no mínimo 10 pontos para a categoria «Pertinência do perfil e da experiência da organização»; 20 pontos para as categorias «Desenvolvimento estratégico» e «Qualidade em termos de gestão e coordenação») </w:t>
      </w:r>
    </w:p>
    <w:p w14:paraId="787D22C0" w14:textId="77777777" w:rsidR="004C5F5E" w:rsidRPr="00BC1EF9" w:rsidRDefault="004C5F5E" w:rsidP="00796684">
      <w:pPr>
        <w:jc w:val="both"/>
        <w:rPr>
          <w:rFonts w:asciiTheme="minorHAnsi" w:hAnsiTheme="minorHAnsi"/>
        </w:rPr>
      </w:pPr>
    </w:p>
    <w:tbl>
      <w:tblPr>
        <w:tblStyle w:val="TableGrid1"/>
        <w:tblW w:w="5000" w:type="pct"/>
        <w:tblInd w:w="0" w:type="dxa"/>
        <w:tblBorders>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1773"/>
        <w:gridCol w:w="7287"/>
      </w:tblGrid>
      <w:tr w:rsidR="00796684" w:rsidRPr="00796684" w14:paraId="1E4BDF36" w14:textId="77777777" w:rsidTr="00796684">
        <w:trPr>
          <w:trHeight w:val="20"/>
        </w:trPr>
        <w:tc>
          <w:tcPr>
            <w:tcW w:w="966" w:type="pct"/>
            <w:tcBorders>
              <w:top w:val="single" w:sz="4" w:space="0" w:color="auto"/>
              <w:bottom w:val="single" w:sz="4" w:space="0" w:color="auto"/>
              <w:right w:val="single" w:sz="4" w:space="0" w:color="auto"/>
            </w:tcBorders>
            <w:vAlign w:val="center"/>
          </w:tcPr>
          <w:p w14:paraId="305E76F1" w14:textId="77777777" w:rsidR="00796684" w:rsidRDefault="00796684" w:rsidP="00796684">
            <w:pPr>
              <w:spacing w:after="120"/>
              <w:rPr>
                <w:b/>
                <w:sz w:val="22"/>
                <w:szCs w:val="22"/>
              </w:rPr>
            </w:pPr>
            <w:r>
              <w:rPr>
                <w:b/>
                <w:sz w:val="22"/>
                <w:szCs w:val="22"/>
              </w:rPr>
              <w:t xml:space="preserve">Pertinência do perfil e da experiência da organização </w:t>
            </w:r>
          </w:p>
          <w:p w14:paraId="46AF26F8" w14:textId="780E1946" w:rsidR="00796684" w:rsidRPr="00BC1EF9" w:rsidRDefault="00796684">
            <w:pPr>
              <w:spacing w:after="120"/>
              <w:rPr>
                <w:sz w:val="22"/>
                <w:szCs w:val="22"/>
              </w:rPr>
            </w:pPr>
            <w:r>
              <w:rPr>
                <w:sz w:val="22"/>
                <w:szCs w:val="22"/>
              </w:rPr>
              <w:t>(20 pontos, no máximo)</w:t>
            </w:r>
          </w:p>
        </w:tc>
        <w:tc>
          <w:tcPr>
            <w:tcW w:w="4034" w:type="pct"/>
            <w:tcBorders>
              <w:top w:val="single" w:sz="4" w:space="0" w:color="auto"/>
              <w:left w:val="single" w:sz="4" w:space="0" w:color="auto"/>
              <w:bottom w:val="single" w:sz="4" w:space="0" w:color="auto"/>
            </w:tcBorders>
            <w:hideMark/>
          </w:tcPr>
          <w:p w14:paraId="77C6D3AB" w14:textId="481E1F9A" w:rsidR="00796684" w:rsidRPr="00BC1EF9" w:rsidRDefault="00796684" w:rsidP="00796684">
            <w:pPr>
              <w:spacing w:after="120"/>
              <w:rPr>
                <w:rFonts w:cs="Times New Roman"/>
                <w:sz w:val="22"/>
                <w:szCs w:val="22"/>
              </w:rPr>
            </w:pPr>
            <w:r>
              <w:rPr>
                <w:sz w:val="22"/>
                <w:szCs w:val="22"/>
              </w:rPr>
              <w:t xml:space="preserve">A pertinência da organização no domínio da juventude e os objetivos da ação em termos de: </w:t>
            </w:r>
          </w:p>
          <w:p w14:paraId="21B3381D" w14:textId="0296E84A"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objetivos e os princípios da organização; </w:t>
            </w:r>
          </w:p>
          <w:p w14:paraId="725A029F" w14:textId="7E7782E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grupos-alvo da organização;</w:t>
            </w:r>
          </w:p>
          <w:p w14:paraId="737C8713" w14:textId="7777777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atividades regulares da organização;</w:t>
            </w:r>
          </w:p>
          <w:p w14:paraId="0B56DC3E" w14:textId="51E6DCCE"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experiência da organização no domínio da juventude. </w:t>
            </w:r>
          </w:p>
        </w:tc>
      </w:tr>
      <w:tr w:rsidR="00796684" w:rsidRPr="00796684" w14:paraId="635B9C83" w14:textId="77777777" w:rsidTr="00DB512B">
        <w:trPr>
          <w:trHeight w:val="997"/>
        </w:trPr>
        <w:tc>
          <w:tcPr>
            <w:tcW w:w="966" w:type="pct"/>
            <w:tcBorders>
              <w:top w:val="single" w:sz="4" w:space="0" w:color="auto"/>
              <w:bottom w:val="single" w:sz="4" w:space="0" w:color="auto"/>
              <w:right w:val="single" w:sz="4" w:space="0" w:color="auto"/>
            </w:tcBorders>
            <w:vAlign w:val="center"/>
          </w:tcPr>
          <w:p w14:paraId="154E21D7" w14:textId="77777777" w:rsidR="00796684" w:rsidRDefault="00796684" w:rsidP="00796684">
            <w:pPr>
              <w:spacing w:after="120"/>
              <w:rPr>
                <w:b/>
                <w:sz w:val="22"/>
                <w:szCs w:val="22"/>
              </w:rPr>
            </w:pPr>
            <w:r>
              <w:rPr>
                <w:b/>
                <w:sz w:val="22"/>
                <w:szCs w:val="22"/>
              </w:rPr>
              <w:t xml:space="preserve">Desenvolvimento estratégico </w:t>
            </w:r>
          </w:p>
          <w:p w14:paraId="434DCC75" w14:textId="61B509FC" w:rsidR="00796684" w:rsidRPr="00796684" w:rsidRDefault="00796684">
            <w:pPr>
              <w:spacing w:after="120"/>
            </w:pPr>
            <w:r>
              <w:rPr>
                <w:sz w:val="22"/>
                <w:szCs w:val="22"/>
              </w:rPr>
              <w:t>(40 pontos, no máximo)</w:t>
            </w:r>
          </w:p>
        </w:tc>
        <w:tc>
          <w:tcPr>
            <w:tcW w:w="4034" w:type="pct"/>
            <w:tcBorders>
              <w:top w:val="single" w:sz="4" w:space="0" w:color="auto"/>
              <w:left w:val="single" w:sz="4" w:space="0" w:color="auto"/>
              <w:bottom w:val="single" w:sz="4" w:space="0" w:color="auto"/>
            </w:tcBorders>
            <w:vAlign w:val="center"/>
            <w:hideMark/>
          </w:tcPr>
          <w:p w14:paraId="3F8BB067" w14:textId="07542CF8" w:rsidR="00796684" w:rsidRPr="00BC1EF9" w:rsidRDefault="00796684" w:rsidP="00796684">
            <w:pPr>
              <w:spacing w:after="120"/>
              <w:rPr>
                <w:rFonts w:cs="Times New Roman"/>
                <w:sz w:val="22"/>
                <w:szCs w:val="22"/>
              </w:rPr>
            </w:pPr>
            <w:r>
              <w:rPr>
                <w:sz w:val="22"/>
                <w:szCs w:val="22"/>
              </w:rPr>
              <w:t>Em que medida:</w:t>
            </w:r>
          </w:p>
          <w:p w14:paraId="6CFB338F" w14:textId="3E39B5AC"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Os objetivos identificados são pertinentes e estão em conformidade com os objetivos da ação e contribuem para a Estratégia da UE para a Juventude</w:t>
            </w:r>
            <w:r>
              <w:rPr>
                <w:rStyle w:val="Refdenotaderodap"/>
                <w:rFonts w:asciiTheme="minorHAnsi" w:hAnsiTheme="minorHAnsi"/>
              </w:rPr>
              <w:footnoteReference w:id="4"/>
            </w:r>
            <w:r>
              <w:rPr>
                <w:rFonts w:asciiTheme="minorHAnsi" w:hAnsiTheme="minorHAnsi"/>
              </w:rPr>
              <w:t xml:space="preserve">; </w:t>
            </w:r>
          </w:p>
          <w:p w14:paraId="7BF5F479" w14:textId="7777777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as atividades planeadas são adequadas para dar resposta às necessidades e aos objetivos identificados;</w:t>
            </w:r>
          </w:p>
          <w:p w14:paraId="25B0CC28" w14:textId="7777777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as atividades planeadas trazem um benefício real à organização, aos participantes, às organizações participantes e têm potenciais repercussões mais amplas (por exemplo, a nível local, regional, nacional e transnacional); </w:t>
            </w:r>
          </w:p>
          <w:p w14:paraId="0A94DA4C" w14:textId="293C4BB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os objetivos e as atividades planeadas são integrados no trabalho e nas atividades regulares da organização; </w:t>
            </w:r>
          </w:p>
          <w:p w14:paraId="09317271" w14:textId="66E367F4"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a organização contribui para a estratégia de inclusão e diversidade do programa;</w:t>
            </w:r>
          </w:p>
          <w:p w14:paraId="0B875F31" w14:textId="309BB31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a organização incorpora nas suas atividades um ou mais princípios fundamentais (sustentabilidade e responsabilidade ambiental, participação ativa na rede de organizações Erasmus, componentes virtuais).</w:t>
            </w:r>
          </w:p>
        </w:tc>
      </w:tr>
      <w:tr w:rsidR="00796684" w:rsidRPr="00796684" w14:paraId="5884F9FE" w14:textId="77777777" w:rsidTr="00796684">
        <w:trPr>
          <w:trHeight w:val="20"/>
        </w:trPr>
        <w:tc>
          <w:tcPr>
            <w:tcW w:w="966" w:type="pct"/>
            <w:tcBorders>
              <w:top w:val="single" w:sz="4" w:space="0" w:color="auto"/>
              <w:bottom w:val="single" w:sz="4" w:space="0" w:color="auto"/>
              <w:right w:val="single" w:sz="4" w:space="0" w:color="auto"/>
            </w:tcBorders>
            <w:vAlign w:val="center"/>
          </w:tcPr>
          <w:p w14:paraId="553D7575" w14:textId="77777777" w:rsidR="00796684" w:rsidRDefault="00796684" w:rsidP="00BC1EF9">
            <w:pPr>
              <w:spacing w:after="120"/>
              <w:rPr>
                <w:b/>
                <w:sz w:val="22"/>
                <w:szCs w:val="22"/>
              </w:rPr>
            </w:pPr>
            <w:r>
              <w:rPr>
                <w:b/>
                <w:sz w:val="22"/>
                <w:szCs w:val="22"/>
              </w:rPr>
              <w:t>Qualidade em termos de gestão e coordenação</w:t>
            </w:r>
          </w:p>
          <w:p w14:paraId="08B97366" w14:textId="1368B4B9" w:rsidR="00796684" w:rsidRPr="00796684" w:rsidRDefault="00796684" w:rsidP="00BC1EF9">
            <w:pPr>
              <w:spacing w:after="120"/>
            </w:pPr>
            <w:r>
              <w:rPr>
                <w:sz w:val="22"/>
                <w:szCs w:val="22"/>
              </w:rPr>
              <w:t>(40 pontos, no máximo)</w:t>
            </w:r>
          </w:p>
        </w:tc>
        <w:tc>
          <w:tcPr>
            <w:tcW w:w="4034" w:type="pct"/>
            <w:tcBorders>
              <w:top w:val="single" w:sz="4" w:space="0" w:color="auto"/>
              <w:left w:val="single" w:sz="4" w:space="0" w:color="auto"/>
              <w:bottom w:val="single" w:sz="4" w:space="0" w:color="auto"/>
            </w:tcBorders>
            <w:tcMar>
              <w:top w:w="0" w:type="dxa"/>
              <w:left w:w="108" w:type="dxa"/>
              <w:bottom w:w="0" w:type="dxa"/>
              <w:right w:w="108" w:type="dxa"/>
            </w:tcMar>
            <w:hideMark/>
          </w:tcPr>
          <w:p w14:paraId="59470183" w14:textId="62D7B7F7" w:rsidR="00796684" w:rsidRPr="00BC1EF9" w:rsidRDefault="00796684" w:rsidP="00796684">
            <w:pPr>
              <w:spacing w:before="60" w:after="120"/>
              <w:rPr>
                <w:rFonts w:cs="Times New Roman"/>
                <w:sz w:val="22"/>
                <w:szCs w:val="22"/>
              </w:rPr>
            </w:pPr>
            <w:r>
              <w:rPr>
                <w:sz w:val="22"/>
                <w:szCs w:val="22"/>
              </w:rPr>
              <w:t>Em que medida:</w:t>
            </w:r>
          </w:p>
          <w:p w14:paraId="1411DFC6" w14:textId="7777777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os objetivos, as atividades e as metas previstas são claros e realistas no que diz respeito aos recursos humanos e à organização interna do candidato; </w:t>
            </w:r>
          </w:p>
          <w:p w14:paraId="0CC278F6" w14:textId="73D609D2" w:rsidR="00796684" w:rsidRPr="00BC1EF9" w:rsidRDefault="00796684" w:rsidP="00796684">
            <w:pPr>
              <w:pStyle w:val="PargrafodaLista"/>
              <w:numPr>
                <w:ilvl w:val="0"/>
                <w:numId w:val="27"/>
              </w:numPr>
              <w:rPr>
                <w:rFonts w:asciiTheme="minorHAnsi" w:hAnsiTheme="minorHAnsi" w:cs="Times New Roman"/>
              </w:rPr>
            </w:pPr>
            <w:r>
              <w:rPr>
                <w:rFonts w:asciiTheme="minorHAnsi" w:hAnsiTheme="minorHAnsi"/>
              </w:rPr>
              <w:t>a abordagem em relação às parcerias é equilibrada e eficaz e, quando aplicável, adequada para incluir organizações novas e menos experientes;</w:t>
            </w:r>
          </w:p>
          <w:p w14:paraId="1BA73A87" w14:textId="0C5E63F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 xml:space="preserve">as medidas destinadas a garantir a qualidade das atividades e a segurança e proteção dos participantes são adequadas; </w:t>
            </w:r>
          </w:p>
          <w:p w14:paraId="1C2DB421" w14:textId="1C4CD666" w:rsidR="00796684" w:rsidRPr="00BC1EF9" w:rsidRDefault="00796684" w:rsidP="00796684">
            <w:pPr>
              <w:pStyle w:val="PargrafodaLista"/>
              <w:numPr>
                <w:ilvl w:val="0"/>
                <w:numId w:val="27"/>
              </w:numPr>
              <w:spacing w:after="120"/>
              <w:contextualSpacing/>
              <w:rPr>
                <w:rFonts w:asciiTheme="minorHAnsi" w:eastAsia="Times New Roman" w:hAnsiTheme="minorHAnsi" w:cs="Times New Roman"/>
              </w:rPr>
            </w:pPr>
            <w:r>
              <w:rPr>
                <w:rFonts w:asciiTheme="minorHAnsi" w:hAnsiTheme="minorHAnsi"/>
              </w:rPr>
              <w:t>o princípio da participação ativa dos jovens é aplicado e está previsto o envolvimento dos participantes em todas as fases das atividades;</w:t>
            </w:r>
          </w:p>
          <w:p w14:paraId="797D199E" w14:textId="14066F9D"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as medidas destinadas a garantir uma aprendizagem sólida são adequadas, incluindo o apoio à reflexão sobre os resultados da aprendizagem e a sua identificação e documentação;</w:t>
            </w:r>
          </w:p>
          <w:p w14:paraId="4F4CB4AA" w14:textId="77777777" w:rsidR="00796684" w:rsidRPr="00BC1EF9" w:rsidRDefault="00796684" w:rsidP="00796684">
            <w:pPr>
              <w:pStyle w:val="PargrafodaLista"/>
              <w:numPr>
                <w:ilvl w:val="0"/>
                <w:numId w:val="27"/>
              </w:numPr>
              <w:spacing w:after="120"/>
              <w:contextualSpacing/>
              <w:rPr>
                <w:rFonts w:asciiTheme="minorHAnsi" w:hAnsiTheme="minorHAnsi" w:cs="Times New Roman"/>
              </w:rPr>
            </w:pPr>
            <w:r>
              <w:rPr>
                <w:rFonts w:asciiTheme="minorHAnsi" w:hAnsiTheme="minorHAnsi"/>
              </w:rPr>
              <w:t>os métodos para avaliar os progressos da organização na concretização dos seus objetivos (acompanhamento e avaliação) e para a gestão de riscos são adequados e eficazes;</w:t>
            </w:r>
          </w:p>
          <w:p w14:paraId="4CBBB7BF" w14:textId="61A1AA62" w:rsidR="004D50C8" w:rsidRPr="004D50C8" w:rsidRDefault="00796684" w:rsidP="004D50C8">
            <w:pPr>
              <w:pStyle w:val="PargrafodaLista"/>
              <w:numPr>
                <w:ilvl w:val="0"/>
                <w:numId w:val="27"/>
              </w:numPr>
              <w:ind w:left="357" w:hanging="357"/>
              <w:contextualSpacing/>
              <w:rPr>
                <w:rFonts w:asciiTheme="minorHAnsi" w:hAnsiTheme="minorHAnsi" w:cs="Times New Roman"/>
              </w:rPr>
            </w:pPr>
            <w:r>
              <w:rPr>
                <w:rFonts w:asciiTheme="minorHAnsi" w:hAnsiTheme="minorHAnsi"/>
              </w:rPr>
              <w:t>as medidas destinadas a partilhar os resultados do projeto no âmbito das organizações participantes e fora dele são adequadas e eficazes.</w:t>
            </w:r>
          </w:p>
        </w:tc>
      </w:tr>
    </w:tbl>
    <w:p w14:paraId="57E3D85A" w14:textId="77777777" w:rsidR="00625F97" w:rsidRPr="00A871CB" w:rsidRDefault="00625F97" w:rsidP="00BC1EF9">
      <w:pPr>
        <w:pStyle w:val="Ttulo"/>
        <w:keepNext/>
        <w:keepLines/>
        <w:spacing w:before="160" w:after="160" w:line="259" w:lineRule="auto"/>
        <w:ind w:left="357"/>
        <w:jc w:val="left"/>
        <w:rPr>
          <w:rFonts w:ascii="Calibri Light" w:eastAsiaTheme="majorEastAsia" w:hAnsi="Calibri Light" w:cs="Calibri Light"/>
          <w:b w:val="0"/>
          <w:color w:val="000000" w:themeColor="text1"/>
          <w:sz w:val="10"/>
          <w:szCs w:val="10"/>
          <w:lang w:eastAsia="en-US"/>
        </w:rPr>
      </w:pPr>
    </w:p>
    <w:p w14:paraId="00777CCA" w14:textId="60325631" w:rsidR="004C5F5E" w:rsidRPr="00BC1EF9" w:rsidRDefault="004C5F5E" w:rsidP="00BC1EF9">
      <w:pPr>
        <w:pStyle w:val="Ttulo"/>
        <w:keepNext/>
        <w:keepLines/>
        <w:numPr>
          <w:ilvl w:val="0"/>
          <w:numId w:val="42"/>
        </w:numPr>
        <w:spacing w:before="160" w:after="160" w:line="259" w:lineRule="auto"/>
        <w:ind w:left="357" w:hanging="357"/>
        <w:jc w:val="left"/>
        <w:rPr>
          <w:rFonts w:ascii="Calibri Light" w:eastAsiaTheme="majorEastAsia" w:hAnsi="Calibri Light" w:cs="Calibri Light"/>
          <w:b w:val="0"/>
          <w:color w:val="000000" w:themeColor="text1"/>
          <w:sz w:val="28"/>
          <w:szCs w:val="28"/>
        </w:rPr>
      </w:pPr>
      <w:bookmarkStart w:id="25" w:name="_Toc45277986"/>
      <w:r>
        <w:rPr>
          <w:rFonts w:ascii="Calibri Light" w:hAnsi="Calibri Light"/>
          <w:b w:val="0"/>
          <w:smallCaps/>
          <w:color w:val="000000" w:themeColor="text1"/>
          <w:sz w:val="28"/>
          <w:szCs w:val="28"/>
        </w:rPr>
        <w:t>Atribuição da acreditação Erasmus Juventude</w:t>
      </w:r>
      <w:bookmarkEnd w:id="25"/>
      <w:r>
        <w:rPr>
          <w:rFonts w:ascii="Calibri Light" w:hAnsi="Calibri Light"/>
          <w:b w:val="0"/>
          <w:smallCaps/>
          <w:color w:val="000000" w:themeColor="text1"/>
          <w:sz w:val="28"/>
          <w:szCs w:val="28"/>
        </w:rPr>
        <w:t xml:space="preserve">  </w:t>
      </w:r>
    </w:p>
    <w:p w14:paraId="4BC09B19" w14:textId="22DD08DD" w:rsidR="004B61DE" w:rsidRPr="00BC1EF9" w:rsidRDefault="004B61DE">
      <w:pPr>
        <w:jc w:val="both"/>
        <w:rPr>
          <w:rFonts w:asciiTheme="minorHAnsi" w:hAnsiTheme="minorHAnsi"/>
          <w:sz w:val="22"/>
          <w:szCs w:val="22"/>
        </w:rPr>
      </w:pPr>
      <w:r>
        <w:rPr>
          <w:rFonts w:asciiTheme="minorHAnsi" w:hAnsiTheme="minorHAnsi"/>
          <w:sz w:val="22"/>
          <w:szCs w:val="22"/>
        </w:rPr>
        <w:t>Os candidatos selecionados irão assinar um acordo com a agência nacional que concede a acreditação e receber um certificado que atesta seu estatuto e apresenta o logótipo do Programa e os símbolos da União Europeia.</w:t>
      </w:r>
    </w:p>
    <w:p w14:paraId="095EAE22" w14:textId="77777777" w:rsidR="004B61DE" w:rsidRPr="00BC1EF9" w:rsidRDefault="004B61DE">
      <w:pPr>
        <w:jc w:val="both"/>
        <w:rPr>
          <w:rFonts w:asciiTheme="minorHAnsi" w:hAnsiTheme="minorHAnsi"/>
          <w:sz w:val="22"/>
          <w:szCs w:val="22"/>
        </w:rPr>
      </w:pPr>
    </w:p>
    <w:p w14:paraId="072FB67A" w14:textId="60C6C8DB" w:rsidR="004B61DE" w:rsidRPr="00BC1EF9" w:rsidRDefault="004B61DE">
      <w:pPr>
        <w:jc w:val="both"/>
        <w:rPr>
          <w:rFonts w:asciiTheme="minorHAnsi" w:hAnsiTheme="minorHAnsi"/>
          <w:sz w:val="22"/>
          <w:szCs w:val="22"/>
        </w:rPr>
      </w:pPr>
      <w:r>
        <w:rPr>
          <w:rFonts w:asciiTheme="minorHAnsi" w:hAnsiTheme="minorHAnsi"/>
          <w:sz w:val="22"/>
          <w:szCs w:val="22"/>
        </w:rPr>
        <w:t>Ao candidatarem-se a este convite, os candidatos concordam que a sua identidade (incluindo todas as informações públicas disponíveis no Sistema de Registo das Organizações) e o resultado da seleção podem ser publicados pela Comissão Europeia e pelas agências nacionais.</w:t>
      </w:r>
    </w:p>
    <w:p w14:paraId="45145B7D" w14:textId="77777777" w:rsidR="00A63B6C" w:rsidRDefault="00A63B6C">
      <w:pPr>
        <w:jc w:val="both"/>
        <w:rPr>
          <w:rFonts w:asciiTheme="minorHAnsi" w:hAnsiTheme="minorHAnsi"/>
        </w:rPr>
      </w:pPr>
    </w:p>
    <w:p w14:paraId="0B3AD878" w14:textId="3E38B4FE" w:rsidR="004B61DE" w:rsidRPr="00A60F6B" w:rsidRDefault="004B61DE" w:rsidP="00A871CB">
      <w:pPr>
        <w:pStyle w:val="Ttulo"/>
        <w:keepNext/>
        <w:keepLines/>
        <w:numPr>
          <w:ilvl w:val="0"/>
          <w:numId w:val="42"/>
        </w:numPr>
        <w:spacing w:before="160" w:after="160" w:line="259" w:lineRule="auto"/>
        <w:ind w:left="357" w:hanging="357"/>
        <w:jc w:val="left"/>
        <w:rPr>
          <w:rFonts w:ascii="Calibri Light" w:eastAsiaTheme="majorEastAsia" w:hAnsi="Calibri Light" w:cs="Calibri Light"/>
          <w:b w:val="0"/>
          <w:smallCaps/>
          <w:color w:val="000000" w:themeColor="text1"/>
          <w:kern w:val="0"/>
          <w:sz w:val="28"/>
          <w:szCs w:val="28"/>
        </w:rPr>
      </w:pPr>
      <w:bookmarkStart w:id="26" w:name="_Toc45277987"/>
      <w:r>
        <w:rPr>
          <w:rFonts w:ascii="Calibri Light" w:hAnsi="Calibri Light"/>
          <w:b w:val="0"/>
          <w:smallCaps/>
          <w:color w:val="000000" w:themeColor="text1"/>
          <w:sz w:val="28"/>
          <w:szCs w:val="28"/>
        </w:rPr>
        <w:t>Validade</w:t>
      </w:r>
      <w:bookmarkEnd w:id="26"/>
      <w:r>
        <w:rPr>
          <w:rFonts w:ascii="Calibri Light" w:hAnsi="Calibri Light"/>
          <w:b w:val="0"/>
          <w:smallCaps/>
          <w:color w:val="000000" w:themeColor="text1"/>
          <w:sz w:val="28"/>
          <w:szCs w:val="28"/>
        </w:rPr>
        <w:t xml:space="preserve">  </w:t>
      </w:r>
    </w:p>
    <w:p w14:paraId="75DD7D8C" w14:textId="77777777" w:rsidR="004B61DE" w:rsidRPr="00BC1EF9" w:rsidRDefault="004B61DE" w:rsidP="00BC1EF9">
      <w:pPr>
        <w:spacing w:before="200" w:after="200"/>
        <w:jc w:val="both"/>
        <w:rPr>
          <w:rFonts w:asciiTheme="minorHAnsi" w:hAnsiTheme="minorHAnsi" w:cstheme="minorHAnsi"/>
          <w:sz w:val="22"/>
          <w:szCs w:val="22"/>
        </w:rPr>
      </w:pPr>
      <w:r>
        <w:rPr>
          <w:rFonts w:asciiTheme="minorHAnsi" w:hAnsiTheme="minorHAnsi"/>
          <w:sz w:val="22"/>
          <w:szCs w:val="22"/>
        </w:rPr>
        <w:t>A acreditação Erasmus é concedida para o período de 2021 a 2027 e está sujeita a um acompanhamento regular e ao cumprimento permanente dos requisitos e das instruções de acreditação, estabelecidos pela agência nacional supervisora.</w:t>
      </w:r>
    </w:p>
    <w:p w14:paraId="403B5D5A" w14:textId="77777777" w:rsidR="0052221C" w:rsidRPr="00A443F0" w:rsidRDefault="0052221C" w:rsidP="0052221C">
      <w:pPr>
        <w:spacing w:before="200" w:after="200"/>
        <w:jc w:val="both"/>
        <w:rPr>
          <w:rFonts w:asciiTheme="minorHAnsi" w:hAnsiTheme="minorHAnsi" w:cstheme="minorHAnsi"/>
          <w:sz w:val="22"/>
          <w:szCs w:val="22"/>
        </w:rPr>
      </w:pPr>
      <w:r>
        <w:rPr>
          <w:rFonts w:asciiTheme="minorHAnsi" w:hAnsiTheme="minorHAnsi"/>
          <w:sz w:val="22"/>
          <w:szCs w:val="22"/>
        </w:rPr>
        <w:t>Para assegurar um planeamento realista, o plano de atividades apresentado no âmbito da candidatura poderá abranger um período mais curto de três a sete anos e será atualizado periodicamente, tal como explicado na secção 12.</w:t>
      </w:r>
    </w:p>
    <w:p w14:paraId="26815340" w14:textId="77777777" w:rsidR="004B61DE" w:rsidRDefault="004B61DE">
      <w:pPr>
        <w:spacing w:before="200" w:after="200"/>
        <w:jc w:val="both"/>
        <w:rPr>
          <w:rFonts w:asciiTheme="minorHAnsi" w:hAnsiTheme="minorHAnsi" w:cstheme="minorHAnsi"/>
          <w:sz w:val="22"/>
          <w:szCs w:val="22"/>
        </w:rPr>
      </w:pPr>
      <w:r>
        <w:rPr>
          <w:rFonts w:asciiTheme="minorHAnsi" w:hAnsiTheme="minorHAnsi"/>
          <w:sz w:val="22"/>
          <w:szCs w:val="22"/>
        </w:rPr>
        <w:t xml:space="preserve">A acreditação pode ser retirada a qualquer momento, caso a organização deixe de existir ou por acordo da agência nacional e da organização acreditada. </w:t>
      </w:r>
    </w:p>
    <w:p w14:paraId="4A6395D7" w14:textId="77777777" w:rsidR="004B61DE" w:rsidRDefault="004B61DE">
      <w:pPr>
        <w:spacing w:before="200" w:after="200"/>
        <w:jc w:val="both"/>
        <w:rPr>
          <w:rFonts w:asciiTheme="minorHAnsi" w:hAnsiTheme="minorHAnsi" w:cstheme="minorHAnsi"/>
          <w:sz w:val="22"/>
          <w:szCs w:val="22"/>
        </w:rPr>
      </w:pPr>
      <w:r>
        <w:rPr>
          <w:rFonts w:asciiTheme="minorHAnsi" w:hAnsiTheme="minorHAnsi"/>
          <w:sz w:val="22"/>
          <w:szCs w:val="22"/>
        </w:rPr>
        <w:t xml:space="preserve">A agência nacional ou a organização acreditada pode pôr unilateralmente termo à acreditação se, durante um período de, pelo menos, três anos, não tiver sido apresentado qualquer pedido de financiamento no âmbito dessa acreditação. </w:t>
      </w:r>
    </w:p>
    <w:p w14:paraId="6842173E" w14:textId="68A7C261" w:rsidR="004B61DE" w:rsidRDefault="004B61DE" w:rsidP="00A871CB">
      <w:pPr>
        <w:spacing w:before="200"/>
        <w:jc w:val="both"/>
        <w:rPr>
          <w:rFonts w:asciiTheme="minorHAnsi" w:hAnsiTheme="minorHAnsi" w:cstheme="minorHAnsi"/>
          <w:sz w:val="22"/>
          <w:szCs w:val="22"/>
        </w:rPr>
      </w:pPr>
      <w:r>
        <w:rPr>
          <w:rFonts w:asciiTheme="minorHAnsi" w:hAnsiTheme="minorHAnsi"/>
          <w:sz w:val="22"/>
          <w:szCs w:val="22"/>
        </w:rPr>
        <w:t>Se a acreditação Erasmus for exigida para participar em qualquer ação após o termo do período de programação de 2021-2027, a agência nacional pode prolongar a validade da acreditação ao abrigo das condições definidas pela Comissão Europeia.</w:t>
      </w:r>
    </w:p>
    <w:p w14:paraId="06D8F2F6" w14:textId="77777777" w:rsidR="00A871CB" w:rsidRDefault="00A871CB" w:rsidP="00A871CB">
      <w:pPr>
        <w:jc w:val="both"/>
        <w:rPr>
          <w:rFonts w:asciiTheme="minorHAnsi" w:hAnsiTheme="minorHAnsi" w:cstheme="minorHAnsi"/>
          <w:sz w:val="22"/>
          <w:szCs w:val="22"/>
        </w:rPr>
      </w:pPr>
    </w:p>
    <w:p w14:paraId="75B3EBC0" w14:textId="7598907F" w:rsidR="00162DEE" w:rsidRPr="00A871CB" w:rsidRDefault="00162DEE" w:rsidP="00A871CB">
      <w:pPr>
        <w:pStyle w:val="Ttulo"/>
        <w:keepNext/>
        <w:keepLines/>
        <w:numPr>
          <w:ilvl w:val="0"/>
          <w:numId w:val="42"/>
        </w:numPr>
        <w:spacing w:before="160" w:after="160" w:line="259" w:lineRule="auto"/>
        <w:ind w:left="357" w:hanging="357"/>
        <w:jc w:val="left"/>
        <w:rPr>
          <w:rFonts w:ascii="Calibri Light" w:eastAsiaTheme="majorEastAsia" w:hAnsi="Calibri Light" w:cs="Calibri Light"/>
          <w:b w:val="0"/>
          <w:smallCaps/>
          <w:color w:val="000000" w:themeColor="text1"/>
          <w:kern w:val="0"/>
          <w:sz w:val="28"/>
          <w:szCs w:val="28"/>
        </w:rPr>
      </w:pPr>
      <w:r>
        <w:rPr>
          <w:rFonts w:ascii="Calibri Light" w:hAnsi="Calibri Light"/>
          <w:b w:val="0"/>
          <w:smallCaps/>
          <w:color w:val="000000" w:themeColor="text1"/>
          <w:sz w:val="28"/>
          <w:szCs w:val="28"/>
        </w:rPr>
        <w:t xml:space="preserve">  </w:t>
      </w:r>
      <w:bookmarkStart w:id="27" w:name="_Toc45277988"/>
      <w:r>
        <w:rPr>
          <w:rFonts w:ascii="Calibri Light" w:hAnsi="Calibri Light"/>
          <w:b w:val="0"/>
          <w:smallCaps/>
          <w:color w:val="000000" w:themeColor="text1"/>
          <w:sz w:val="28"/>
          <w:szCs w:val="28"/>
        </w:rPr>
        <w:t>Apresentação de relatórios, acompanhamento e garantia de qualidade</w:t>
      </w:r>
      <w:bookmarkEnd w:id="27"/>
    </w:p>
    <w:p w14:paraId="1268239B" w14:textId="77777777" w:rsidR="00162DEE" w:rsidRPr="00BC1EF9" w:rsidRDefault="00162DEE" w:rsidP="00BC1EF9">
      <w:pPr>
        <w:pStyle w:val="Ttulo"/>
        <w:keepNext/>
        <w:keepLines/>
        <w:numPr>
          <w:ilvl w:val="1"/>
          <w:numId w:val="42"/>
        </w:numPr>
        <w:spacing w:before="360" w:after="160" w:line="259" w:lineRule="auto"/>
        <w:ind w:left="426" w:hanging="426"/>
        <w:jc w:val="left"/>
        <w:rPr>
          <w:rFonts w:ascii="Calibri Light" w:eastAsiaTheme="majorEastAsia" w:hAnsi="Calibri Light" w:cs="Calibri Light"/>
          <w:b w:val="0"/>
          <w:color w:val="000000" w:themeColor="text1"/>
        </w:rPr>
      </w:pPr>
      <w:bookmarkStart w:id="28" w:name="_Toc42670958"/>
      <w:bookmarkStart w:id="29" w:name="_Toc45277989"/>
      <w:r>
        <w:rPr>
          <w:rFonts w:ascii="Calibri Light" w:hAnsi="Calibri Light"/>
          <w:b w:val="0"/>
          <w:smallCaps/>
          <w:color w:val="000000" w:themeColor="text1"/>
          <w:sz w:val="24"/>
          <w:szCs w:val="24"/>
        </w:rPr>
        <w:t>Apresentação de relatórios</w:t>
      </w:r>
      <w:bookmarkEnd w:id="28"/>
      <w:bookmarkEnd w:id="29"/>
      <w:r>
        <w:rPr>
          <w:rFonts w:ascii="Calibri Light" w:hAnsi="Calibri Light"/>
          <w:b w:val="0"/>
          <w:smallCaps/>
          <w:color w:val="000000" w:themeColor="text1"/>
          <w:sz w:val="24"/>
          <w:szCs w:val="24"/>
        </w:rPr>
        <w:t xml:space="preserve"> </w:t>
      </w:r>
    </w:p>
    <w:p w14:paraId="6B457CD1" w14:textId="7DEB4F5A" w:rsidR="00C90531" w:rsidRDefault="00C90531" w:rsidP="00DB512B">
      <w:pPr>
        <w:spacing w:before="60" w:after="120"/>
        <w:jc w:val="both"/>
        <w:rPr>
          <w:rFonts w:asciiTheme="minorHAnsi" w:hAnsiTheme="minorHAnsi"/>
          <w:sz w:val="22"/>
          <w:szCs w:val="22"/>
          <w:u w:val="single"/>
        </w:rPr>
      </w:pPr>
      <w:r>
        <w:rPr>
          <w:rFonts w:asciiTheme="minorHAnsi" w:hAnsiTheme="minorHAnsi"/>
          <w:sz w:val="22"/>
          <w:szCs w:val="22"/>
          <w:u w:val="single"/>
        </w:rPr>
        <w:t>Relatórios intercalares da acreditação</w:t>
      </w:r>
    </w:p>
    <w:p w14:paraId="402AB8B7" w14:textId="27E99CB0" w:rsidR="00162DEE" w:rsidRPr="00BC1EF9" w:rsidRDefault="00162DEE" w:rsidP="00F45FB6">
      <w:pPr>
        <w:spacing w:after="60"/>
        <w:jc w:val="both"/>
        <w:rPr>
          <w:rFonts w:asciiTheme="minorHAnsi" w:hAnsiTheme="minorHAnsi"/>
          <w:sz w:val="22"/>
          <w:szCs w:val="22"/>
        </w:rPr>
      </w:pPr>
      <w:r>
        <w:rPr>
          <w:rFonts w:asciiTheme="minorHAnsi" w:hAnsiTheme="minorHAnsi"/>
          <w:sz w:val="22"/>
          <w:szCs w:val="22"/>
        </w:rPr>
        <w:t>Pelo menos uma vez durante a validade da acreditação, as organizações devem:</w:t>
      </w:r>
    </w:p>
    <w:p w14:paraId="41FD224A" w14:textId="0335AB13" w:rsidR="00162DEE" w:rsidRPr="00BC1EF9" w:rsidRDefault="00162DEE" w:rsidP="00162DEE">
      <w:pPr>
        <w:numPr>
          <w:ilvl w:val="0"/>
          <w:numId w:val="6"/>
        </w:numPr>
        <w:spacing w:before="60" w:after="120"/>
        <w:ind w:left="357" w:hanging="357"/>
        <w:jc w:val="both"/>
        <w:rPr>
          <w:rFonts w:asciiTheme="minorHAnsi" w:hAnsiTheme="minorHAnsi"/>
          <w:sz w:val="22"/>
          <w:szCs w:val="22"/>
        </w:rPr>
      </w:pPr>
      <w:r>
        <w:rPr>
          <w:rFonts w:asciiTheme="minorHAnsi" w:hAnsiTheme="minorHAnsi"/>
          <w:sz w:val="22"/>
          <w:szCs w:val="22"/>
        </w:rPr>
        <w:t xml:space="preserve">apresentar um relatório sobre a forma como estão a progredir na concretização dos seus objetivos; </w:t>
      </w:r>
    </w:p>
    <w:p w14:paraId="27195A9C" w14:textId="77777777" w:rsidR="00162DEE" w:rsidRPr="00BC1EF9" w:rsidRDefault="00162DEE" w:rsidP="00162DEE">
      <w:pPr>
        <w:numPr>
          <w:ilvl w:val="0"/>
          <w:numId w:val="6"/>
        </w:numPr>
        <w:spacing w:before="60" w:after="120"/>
        <w:ind w:left="357" w:hanging="357"/>
        <w:jc w:val="both"/>
        <w:rPr>
          <w:rFonts w:asciiTheme="minorHAnsi" w:hAnsiTheme="minorHAnsi"/>
          <w:sz w:val="22"/>
          <w:szCs w:val="22"/>
        </w:rPr>
      </w:pPr>
      <w:r>
        <w:rPr>
          <w:rFonts w:asciiTheme="minorHAnsi" w:hAnsiTheme="minorHAnsi"/>
          <w:sz w:val="22"/>
          <w:szCs w:val="22"/>
        </w:rPr>
        <w:t xml:space="preserve">apresentar um relatório sobre a forma como estão a assegurar o cumprimento das normas de qualidade Erasmus Juventude; </w:t>
      </w:r>
    </w:p>
    <w:p w14:paraId="12B5D177" w14:textId="77777777" w:rsidR="00162DEE" w:rsidRPr="00BC1EF9" w:rsidRDefault="00162DEE" w:rsidP="00162DEE">
      <w:pPr>
        <w:numPr>
          <w:ilvl w:val="0"/>
          <w:numId w:val="6"/>
        </w:numPr>
        <w:spacing w:before="60" w:after="120"/>
        <w:ind w:left="357" w:hanging="357"/>
        <w:jc w:val="both"/>
        <w:rPr>
          <w:rFonts w:asciiTheme="minorHAnsi" w:hAnsiTheme="minorHAnsi"/>
          <w:sz w:val="22"/>
          <w:szCs w:val="22"/>
        </w:rPr>
      </w:pPr>
      <w:r>
        <w:rPr>
          <w:rFonts w:asciiTheme="minorHAnsi" w:hAnsiTheme="minorHAnsi"/>
          <w:sz w:val="22"/>
          <w:szCs w:val="22"/>
        </w:rPr>
        <w:t xml:space="preserve">atualizar o seu plano de atividades. </w:t>
      </w:r>
    </w:p>
    <w:p w14:paraId="3C1C1C96" w14:textId="08F7769A" w:rsidR="00625F97" w:rsidRPr="00B90B66" w:rsidRDefault="00162DEE" w:rsidP="00625F97">
      <w:pPr>
        <w:spacing w:beforeLines="40" w:before="96" w:afterLines="40" w:after="96"/>
        <w:jc w:val="both"/>
        <w:rPr>
          <w:rFonts w:asciiTheme="minorHAnsi" w:hAnsiTheme="minorHAnsi"/>
          <w:sz w:val="22"/>
          <w:szCs w:val="22"/>
        </w:rPr>
      </w:pPr>
      <w:r>
        <w:rPr>
          <w:rFonts w:asciiTheme="minorHAnsi" w:hAnsiTheme="minorHAnsi"/>
          <w:sz w:val="22"/>
          <w:szCs w:val="22"/>
        </w:rPr>
        <w:t>A agência nacional pode decidir solicitar, em simultâneo ou separadamente, um relatório intercalar sobre os diferentes elementos acima enumerados. A agência nacional pode decidir substituir as obrigações de apresentação de relatórios sobre os objetivos e as normas de qualidade do programa Erasmus Juventude por uma visita de controlo.</w:t>
      </w:r>
    </w:p>
    <w:p w14:paraId="743979A2" w14:textId="77777777" w:rsidR="00625F97" w:rsidRDefault="00625F97" w:rsidP="00162DEE">
      <w:pPr>
        <w:spacing w:beforeLines="40" w:before="96" w:afterLines="40" w:after="96"/>
        <w:jc w:val="both"/>
        <w:rPr>
          <w:rFonts w:asciiTheme="minorHAnsi" w:hAnsiTheme="minorHAnsi"/>
          <w:sz w:val="22"/>
          <w:szCs w:val="22"/>
        </w:rPr>
      </w:pPr>
      <w:r>
        <w:rPr>
          <w:rFonts w:asciiTheme="minorHAnsi" w:hAnsiTheme="minorHAnsi"/>
          <w:sz w:val="22"/>
          <w:szCs w:val="22"/>
        </w:rPr>
        <w:t>A agência nacional pode alterar o número e o calendário dos relatórios intercalares com base nos resultados sobre o desempenho da organização acreditada fornecidos pelos relatórios, o acompanhamento e a verificação da garantia de qualidade, ou em função de mudanças significativas na organização.</w:t>
      </w:r>
    </w:p>
    <w:p w14:paraId="59B9A433" w14:textId="2084559C" w:rsidR="00162DEE" w:rsidRDefault="00625F97" w:rsidP="00162DEE">
      <w:pPr>
        <w:spacing w:before="60" w:after="120"/>
        <w:jc w:val="both"/>
        <w:rPr>
          <w:rFonts w:asciiTheme="minorHAnsi" w:hAnsiTheme="minorHAnsi"/>
          <w:sz w:val="22"/>
          <w:szCs w:val="22"/>
        </w:rPr>
      </w:pPr>
      <w:r>
        <w:rPr>
          <w:rFonts w:asciiTheme="minorHAnsi" w:hAnsiTheme="minorHAnsi"/>
          <w:sz w:val="22"/>
          <w:szCs w:val="22"/>
        </w:rPr>
        <w:t xml:space="preserve">As organizações acreditadas podem solicitar de sua própria iniciativa a atualização da sua acreditação. Com base na argumentação da organização, a agência nacional decidirá se essa atualização se justifica e é adequada. </w:t>
      </w:r>
    </w:p>
    <w:p w14:paraId="4A2E8BDC" w14:textId="5ACD3D2B" w:rsidR="00C90531" w:rsidRPr="00DB512B" w:rsidRDefault="00C90531" w:rsidP="00162DEE">
      <w:pPr>
        <w:spacing w:before="60" w:after="120"/>
        <w:jc w:val="both"/>
        <w:rPr>
          <w:rFonts w:asciiTheme="minorHAnsi" w:hAnsiTheme="minorHAnsi"/>
          <w:sz w:val="22"/>
          <w:szCs w:val="22"/>
          <w:u w:val="single"/>
        </w:rPr>
      </w:pPr>
      <w:r>
        <w:rPr>
          <w:rFonts w:asciiTheme="minorHAnsi" w:hAnsiTheme="minorHAnsi"/>
          <w:sz w:val="22"/>
          <w:szCs w:val="22"/>
          <w:u w:val="single"/>
        </w:rPr>
        <w:t>Relatórios de encerramento no final de cada convenção de subvenção</w:t>
      </w:r>
    </w:p>
    <w:p w14:paraId="1840DE48" w14:textId="188DA114" w:rsidR="00625F97" w:rsidRPr="00BC1EF9" w:rsidRDefault="00C90531" w:rsidP="00BC1EF9">
      <w:pPr>
        <w:spacing w:beforeLines="40" w:before="96" w:afterLines="40" w:after="96"/>
        <w:jc w:val="both"/>
        <w:rPr>
          <w:rFonts w:asciiTheme="minorHAnsi" w:hAnsiTheme="minorHAnsi" w:cstheme="minorHAnsi"/>
          <w:sz w:val="22"/>
          <w:szCs w:val="22"/>
        </w:rPr>
      </w:pPr>
      <w:r>
        <w:rPr>
          <w:rFonts w:asciiTheme="minorHAnsi" w:hAnsiTheme="minorHAnsi"/>
          <w:sz w:val="22"/>
          <w:szCs w:val="22"/>
        </w:rPr>
        <w:t xml:space="preserve">No final de cada convenção de subvenção aprovada ao abrigo da acreditação Erasmus, a organização acreditada apresentará um relatório de encerramento sobre as atividades realizadas e os objetivos alcançados. </w:t>
      </w:r>
    </w:p>
    <w:p w14:paraId="41DD18F6" w14:textId="77777777" w:rsidR="00162DEE" w:rsidRPr="00BC1EF9" w:rsidRDefault="00E73041" w:rsidP="00BC1EF9">
      <w:pPr>
        <w:pStyle w:val="Ttulo"/>
        <w:keepNext/>
        <w:keepLines/>
        <w:numPr>
          <w:ilvl w:val="1"/>
          <w:numId w:val="42"/>
        </w:numPr>
        <w:spacing w:before="360" w:after="160" w:line="259" w:lineRule="auto"/>
        <w:ind w:left="426" w:hanging="426"/>
        <w:jc w:val="left"/>
        <w:rPr>
          <w:rFonts w:ascii="Calibri Light" w:eastAsiaTheme="majorEastAsia" w:hAnsi="Calibri Light" w:cs="Calibri Light"/>
          <w:b w:val="0"/>
          <w:color w:val="000000" w:themeColor="text1"/>
        </w:rPr>
      </w:pPr>
      <w:bookmarkStart w:id="30" w:name="_Toc42670959"/>
      <w:bookmarkStart w:id="31" w:name="_Toc45277990"/>
      <w:r>
        <w:rPr>
          <w:rFonts w:ascii="Calibri Light" w:hAnsi="Calibri Light"/>
          <w:b w:val="0"/>
          <w:smallCaps/>
          <w:color w:val="000000" w:themeColor="text1"/>
          <w:sz w:val="24"/>
          <w:szCs w:val="24"/>
        </w:rPr>
        <w:t>Acompanhamento e verificações</w:t>
      </w:r>
      <w:bookmarkEnd w:id="30"/>
      <w:bookmarkEnd w:id="31"/>
      <w:r>
        <w:rPr>
          <w:rFonts w:ascii="Calibri Light" w:hAnsi="Calibri Light"/>
          <w:b w:val="0"/>
          <w:smallCaps/>
          <w:color w:val="000000" w:themeColor="text1"/>
          <w:sz w:val="24"/>
          <w:szCs w:val="24"/>
        </w:rPr>
        <w:t xml:space="preserve"> </w:t>
      </w:r>
    </w:p>
    <w:p w14:paraId="5A136670" w14:textId="77777777" w:rsidR="00E73041" w:rsidRPr="00BC1EF9" w:rsidRDefault="00E73041" w:rsidP="00E73041">
      <w:pPr>
        <w:spacing w:before="60" w:after="120"/>
        <w:jc w:val="both"/>
        <w:rPr>
          <w:rFonts w:asciiTheme="minorHAnsi" w:hAnsiTheme="minorHAnsi"/>
          <w:sz w:val="22"/>
          <w:szCs w:val="22"/>
        </w:rPr>
      </w:pPr>
      <w:r>
        <w:rPr>
          <w:rFonts w:asciiTheme="minorHAnsi" w:hAnsiTheme="minorHAnsi"/>
          <w:sz w:val="22"/>
          <w:szCs w:val="22"/>
        </w:rPr>
        <w:t>A agência nacional pode organizar visitas de acompanhamento, verificações formais ou outras atividades para acompanhar o progresso e o desempenho das organizações acreditadas, avaliar o cumprimento das normas de qualidade acordadas e prestar apoio.</w:t>
      </w:r>
    </w:p>
    <w:p w14:paraId="354DC50F" w14:textId="7D8059C6" w:rsidR="00162DEE" w:rsidRPr="00BC1EF9" w:rsidRDefault="00E73041" w:rsidP="00E73041">
      <w:pPr>
        <w:spacing w:before="60" w:after="120"/>
        <w:jc w:val="both"/>
        <w:rPr>
          <w:rFonts w:asciiTheme="minorHAnsi" w:hAnsiTheme="minorHAnsi"/>
          <w:sz w:val="22"/>
          <w:szCs w:val="22"/>
        </w:rPr>
      </w:pPr>
      <w:r>
        <w:rPr>
          <w:rFonts w:asciiTheme="minorHAnsi" w:hAnsiTheme="minorHAnsi"/>
          <w:sz w:val="22"/>
          <w:szCs w:val="22"/>
        </w:rPr>
        <w:t>As verificações formais podem assumir a forma de verificações documentais ou de visitas à organização e a quaisquer outras instalações onde decorram ou decorreram atividades pertinentes. A agência nacional pode solicitar a assistência de agências nacionais ou peritos externos de outros países para verificar e acompanhar as atividades realizadas noutros países.</w:t>
      </w:r>
    </w:p>
    <w:p w14:paraId="343FD26F" w14:textId="290C7FEE" w:rsidR="00C90531" w:rsidRPr="00BC1EF9" w:rsidRDefault="00C90531" w:rsidP="00C90531">
      <w:pPr>
        <w:pStyle w:val="Ttulo"/>
        <w:keepNext/>
        <w:keepLines/>
        <w:numPr>
          <w:ilvl w:val="1"/>
          <w:numId w:val="42"/>
        </w:numPr>
        <w:spacing w:before="360" w:after="160" w:line="259" w:lineRule="auto"/>
        <w:ind w:left="426" w:hanging="426"/>
        <w:jc w:val="left"/>
        <w:rPr>
          <w:rFonts w:ascii="Calibri Light" w:eastAsiaTheme="majorEastAsia" w:hAnsi="Calibri Light" w:cs="Calibri Light"/>
          <w:b w:val="0"/>
          <w:color w:val="000000" w:themeColor="text1"/>
        </w:rPr>
      </w:pPr>
      <w:bookmarkStart w:id="32" w:name="_Toc42670960"/>
      <w:bookmarkStart w:id="33" w:name="_Toc45277991"/>
      <w:r>
        <w:rPr>
          <w:rFonts w:ascii="Calibri Light" w:hAnsi="Calibri Light"/>
          <w:b w:val="0"/>
          <w:smallCaps/>
          <w:color w:val="000000" w:themeColor="text1"/>
          <w:sz w:val="24"/>
          <w:szCs w:val="24"/>
        </w:rPr>
        <w:t>Garantia de qualidade</w:t>
      </w:r>
      <w:bookmarkEnd w:id="32"/>
      <w:bookmarkEnd w:id="33"/>
      <w:r>
        <w:rPr>
          <w:rFonts w:ascii="Calibri Light" w:hAnsi="Calibri Light"/>
          <w:b w:val="0"/>
          <w:smallCaps/>
          <w:color w:val="000000" w:themeColor="text1"/>
          <w:sz w:val="24"/>
          <w:szCs w:val="24"/>
        </w:rPr>
        <w:t xml:space="preserve"> </w:t>
      </w:r>
    </w:p>
    <w:p w14:paraId="6A3E27E9" w14:textId="475FE487" w:rsidR="00E73041" w:rsidRDefault="00E73041" w:rsidP="00DB512B">
      <w:pPr>
        <w:spacing w:before="60"/>
        <w:jc w:val="both"/>
        <w:rPr>
          <w:rFonts w:asciiTheme="minorHAnsi" w:hAnsiTheme="minorHAnsi"/>
          <w:sz w:val="22"/>
          <w:szCs w:val="22"/>
        </w:rPr>
      </w:pPr>
      <w:r>
        <w:rPr>
          <w:rFonts w:asciiTheme="minorHAnsi" w:hAnsiTheme="minorHAnsi"/>
          <w:sz w:val="22"/>
          <w:szCs w:val="22"/>
        </w:rPr>
        <w:t>Na sequência de um relatório ou de uma atividade de acompanhamento, a agência nacional enviará observações às organizações acreditadas. A agência nacional pode igualmente fornecer à organização acreditada instruções obrigatórias ou recomendações sobre a forma de melhorar o seu desempenho.</w:t>
      </w:r>
    </w:p>
    <w:p w14:paraId="44CEDA0C" w14:textId="77777777" w:rsidR="00DB512B" w:rsidRPr="00BC1EF9" w:rsidRDefault="00DB512B" w:rsidP="00DB512B">
      <w:pPr>
        <w:spacing w:before="60"/>
        <w:jc w:val="both"/>
        <w:rPr>
          <w:rFonts w:asciiTheme="minorHAnsi" w:hAnsiTheme="minorHAnsi"/>
          <w:sz w:val="22"/>
          <w:szCs w:val="22"/>
        </w:rPr>
      </w:pPr>
    </w:p>
    <w:p w14:paraId="6D8DFDCB" w14:textId="00F72E24" w:rsidR="000830DF" w:rsidRPr="00BC1EF9" w:rsidRDefault="0046056F" w:rsidP="00DB512B">
      <w:pPr>
        <w:pStyle w:val="Ttulo"/>
        <w:keepNext/>
        <w:keepLines/>
        <w:numPr>
          <w:ilvl w:val="0"/>
          <w:numId w:val="42"/>
        </w:numPr>
        <w:spacing w:after="160" w:line="259" w:lineRule="auto"/>
        <w:ind w:left="357" w:hanging="357"/>
        <w:jc w:val="left"/>
        <w:rPr>
          <w:rFonts w:ascii="Calibri Light" w:eastAsiaTheme="majorEastAsia" w:hAnsi="Calibri Light" w:cs="Calibri Light"/>
          <w:b w:val="0"/>
          <w:color w:val="000000" w:themeColor="text1"/>
          <w:sz w:val="28"/>
          <w:szCs w:val="28"/>
        </w:rPr>
      </w:pPr>
      <w:r>
        <w:rPr>
          <w:rFonts w:ascii="Calibri Light" w:hAnsi="Calibri Light"/>
          <w:b w:val="0"/>
          <w:smallCaps/>
          <w:color w:val="000000" w:themeColor="text1"/>
          <w:sz w:val="28"/>
          <w:szCs w:val="28"/>
        </w:rPr>
        <w:t xml:space="preserve"> </w:t>
      </w:r>
      <w:bookmarkStart w:id="34" w:name="_Toc45277992"/>
      <w:r>
        <w:rPr>
          <w:rFonts w:ascii="Calibri Light" w:hAnsi="Calibri Light"/>
          <w:b w:val="0"/>
          <w:smallCaps/>
          <w:color w:val="000000" w:themeColor="text1"/>
          <w:sz w:val="28"/>
          <w:szCs w:val="28"/>
        </w:rPr>
        <w:t>Medidas corretivas</w:t>
      </w:r>
      <w:bookmarkEnd w:id="34"/>
    </w:p>
    <w:p w14:paraId="5A6149FD" w14:textId="221388F7" w:rsidR="0046056F" w:rsidRDefault="0046056F" w:rsidP="0046056F">
      <w:pPr>
        <w:spacing w:before="200" w:after="200"/>
        <w:jc w:val="both"/>
        <w:rPr>
          <w:rFonts w:asciiTheme="minorHAnsi" w:hAnsiTheme="minorHAnsi" w:cstheme="minorHAnsi"/>
          <w:sz w:val="22"/>
          <w:szCs w:val="22"/>
        </w:rPr>
      </w:pPr>
      <w:r>
        <w:rPr>
          <w:rFonts w:asciiTheme="minorHAnsi" w:hAnsiTheme="minorHAnsi"/>
          <w:sz w:val="22"/>
          <w:szCs w:val="22"/>
        </w:rPr>
        <w:t xml:space="preserve">Em caso de candidatos recém-acreditados, de organizações de alto risco ou de incumprimento das instruções e dos prazos da agência nacional, de um nível de desempenho muito baixo de acordo com os resultados dos relatórios apresentados, do acompanhamento e das verificações da garantia de qualidade ou de violação das regras do Programa (incluindo no quadro de outra ação), a agência nacional pode tomar as seguintes medidas corretivas: </w:t>
      </w:r>
    </w:p>
    <w:p w14:paraId="61606751" w14:textId="77777777" w:rsidR="0046056F" w:rsidRDefault="0046056F" w:rsidP="0046056F">
      <w:pPr>
        <w:pStyle w:val="PargrafodaLista"/>
        <w:widowControl w:val="0"/>
        <w:numPr>
          <w:ilvl w:val="0"/>
          <w:numId w:val="33"/>
        </w:numPr>
        <w:suppressAutoHyphens/>
        <w:autoSpaceDN w:val="0"/>
        <w:spacing w:before="200" w:after="200"/>
        <w:ind w:left="357" w:hanging="357"/>
        <w:jc w:val="both"/>
        <w:rPr>
          <w:rFonts w:asciiTheme="minorHAnsi" w:hAnsiTheme="minorHAnsi" w:cstheme="minorHAnsi"/>
        </w:rPr>
      </w:pPr>
      <w:r>
        <w:rPr>
          <w:rFonts w:asciiTheme="minorHAnsi" w:hAnsiTheme="minorHAnsi"/>
        </w:rPr>
        <w:t xml:space="preserve">Observação: a agência nacional pode limitar o nível de financiamento a que a organização acreditada se pode candidatar em ações em que a acreditação Erasmus seja um requisito. </w:t>
      </w:r>
    </w:p>
    <w:p w14:paraId="4A688AA8" w14:textId="726C46E9" w:rsidR="0046056F" w:rsidRDefault="0046056F" w:rsidP="0046056F">
      <w:pPr>
        <w:pStyle w:val="PargrafodaLista"/>
        <w:spacing w:before="200" w:after="200"/>
        <w:ind w:left="357"/>
        <w:jc w:val="both"/>
        <w:rPr>
          <w:rFonts w:asciiTheme="minorHAnsi" w:hAnsiTheme="minorHAnsi" w:cstheme="minorHAnsi"/>
        </w:rPr>
      </w:pPr>
      <w:r>
        <w:rPr>
          <w:rFonts w:asciiTheme="minorHAnsi" w:hAnsiTheme="minorHAnsi"/>
        </w:rPr>
        <w:t xml:space="preserve">As organizações recém-acreditadas podem ser sujeitas a observação se for identificado o risco de baixa qualidade de execução durante a verificação da capacidade operacional. </w:t>
      </w:r>
    </w:p>
    <w:p w14:paraId="279C2F04" w14:textId="77777777" w:rsidR="0046056F" w:rsidRDefault="0046056F" w:rsidP="0046056F">
      <w:pPr>
        <w:pStyle w:val="PargrafodaLista"/>
        <w:widowControl w:val="0"/>
        <w:numPr>
          <w:ilvl w:val="0"/>
          <w:numId w:val="33"/>
        </w:numPr>
        <w:suppressAutoHyphens/>
        <w:autoSpaceDN w:val="0"/>
        <w:spacing w:before="200" w:after="200"/>
        <w:ind w:left="357" w:hanging="357"/>
        <w:jc w:val="both"/>
        <w:rPr>
          <w:rFonts w:asciiTheme="minorHAnsi" w:hAnsiTheme="minorHAnsi" w:cstheme="minorHAnsi"/>
        </w:rPr>
      </w:pPr>
      <w:r>
        <w:rPr>
          <w:rFonts w:asciiTheme="minorHAnsi" w:hAnsiTheme="minorHAnsi"/>
        </w:rPr>
        <w:t>Suspensão: as organizações suspensas não podem candidatar-se a financiamento em ações em que a acreditação Erasmus seja um requisito. A agência nacional pode igualmente pôr termo a algumas ou a todas as convenções de subvenção em curso concedidas no âmbito da suspensão da acreditação.</w:t>
      </w:r>
    </w:p>
    <w:p w14:paraId="2DC47A15" w14:textId="77777777" w:rsidR="0046056F" w:rsidRPr="002019D3" w:rsidRDefault="0046056F" w:rsidP="0046056F">
      <w:pPr>
        <w:spacing w:before="200" w:after="200"/>
        <w:jc w:val="both"/>
        <w:rPr>
          <w:rFonts w:asciiTheme="minorHAnsi" w:hAnsiTheme="minorHAnsi" w:cstheme="minorHAnsi"/>
          <w:sz w:val="22"/>
          <w:szCs w:val="22"/>
        </w:rPr>
      </w:pPr>
      <w:r>
        <w:rPr>
          <w:rFonts w:asciiTheme="minorHAnsi" w:hAnsiTheme="minorHAnsi"/>
          <w:sz w:val="22"/>
          <w:szCs w:val="22"/>
        </w:rPr>
        <w:t>O período de observação ou de suspensão mantém-se até que a agência nacional determine que as condições e os requisitos de qualidade estabelecidos no presente convite estão novamente preenchidos e a organização acreditada tenha tomado medidas para fazer face ao risco de desempenho reduzido.</w:t>
      </w:r>
    </w:p>
    <w:p w14:paraId="658C31FF" w14:textId="5F9F5078" w:rsidR="0046056F" w:rsidRDefault="0046056F" w:rsidP="0046056F">
      <w:pPr>
        <w:spacing w:before="200" w:after="200"/>
        <w:jc w:val="both"/>
        <w:rPr>
          <w:rFonts w:asciiTheme="minorHAnsi" w:hAnsiTheme="minorHAnsi" w:cstheme="minorHAnsi"/>
          <w:sz w:val="22"/>
          <w:szCs w:val="22"/>
        </w:rPr>
      </w:pPr>
      <w:r>
        <w:rPr>
          <w:rFonts w:asciiTheme="minorHAnsi" w:hAnsiTheme="minorHAnsi"/>
          <w:sz w:val="22"/>
          <w:szCs w:val="22"/>
        </w:rPr>
        <w:t>As organizações em suspensão ou observação não podem candidatar-se a uma nova acreditação.</w:t>
      </w:r>
    </w:p>
    <w:p w14:paraId="4E66F095" w14:textId="77777777" w:rsidR="0046056F" w:rsidRDefault="0046056F" w:rsidP="0046056F">
      <w:pPr>
        <w:spacing w:before="200" w:after="200"/>
        <w:jc w:val="both"/>
        <w:rPr>
          <w:rFonts w:asciiTheme="minorHAnsi" w:hAnsiTheme="minorHAnsi" w:cstheme="minorHAnsi"/>
          <w:sz w:val="22"/>
          <w:szCs w:val="22"/>
        </w:rPr>
      </w:pPr>
      <w:r>
        <w:rPr>
          <w:rFonts w:asciiTheme="minorHAnsi" w:hAnsiTheme="minorHAnsi"/>
          <w:sz w:val="22"/>
          <w:szCs w:val="22"/>
        </w:rPr>
        <w:t>A agência nacional pode pôr termo à acreditação em caso de incumprimento continuado das instruções e dos prazos da agência nacional, de um nível de desempenho muito baixo ou de violações repetidas ou significativas das regras do Programa (incluindo no quadro de outra ação).</w:t>
      </w:r>
    </w:p>
    <w:p w14:paraId="6D78FF02" w14:textId="3AA0D461" w:rsidR="00FC28CD" w:rsidRPr="00BC1EF9" w:rsidRDefault="00FC28CD"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smallCaps/>
          <w:color w:val="000000" w:themeColor="text1"/>
          <w:kern w:val="0"/>
          <w:sz w:val="28"/>
          <w:szCs w:val="28"/>
        </w:rPr>
      </w:pPr>
      <w:r>
        <w:rPr>
          <w:rFonts w:ascii="Calibri Light" w:hAnsi="Calibri Light"/>
          <w:b w:val="0"/>
          <w:smallCaps/>
          <w:color w:val="000000" w:themeColor="text1"/>
          <w:sz w:val="28"/>
          <w:szCs w:val="28"/>
        </w:rPr>
        <w:t xml:space="preserve"> </w:t>
      </w:r>
      <w:bookmarkStart w:id="35" w:name="_Toc45277993"/>
      <w:r>
        <w:rPr>
          <w:rFonts w:ascii="Calibri Light" w:hAnsi="Calibri Light"/>
          <w:b w:val="0"/>
          <w:smallCaps/>
          <w:color w:val="000000" w:themeColor="text1"/>
          <w:sz w:val="28"/>
          <w:szCs w:val="28"/>
        </w:rPr>
        <w:t>Acesso ao financiamento pelos candidatos selecionados</w:t>
      </w:r>
      <w:bookmarkEnd w:id="35"/>
    </w:p>
    <w:p w14:paraId="55DBDE2B" w14:textId="3B5D1DD4" w:rsidR="00FC28CD" w:rsidRDefault="00FC28CD" w:rsidP="00FC28CD">
      <w:pPr>
        <w:pStyle w:val="Guide-Heading4"/>
        <w:keepNext w:val="0"/>
        <w:jc w:val="both"/>
        <w:rPr>
          <w:rFonts w:asciiTheme="minorHAnsi" w:eastAsia="SimSun" w:hAnsiTheme="minorHAnsi" w:cstheme="minorHAnsi"/>
          <w:b w:val="0"/>
          <w:smallCaps w:val="0"/>
          <w:sz w:val="22"/>
          <w:szCs w:val="22"/>
        </w:rPr>
      </w:pPr>
      <w:bookmarkStart w:id="36" w:name="_Toc42670963"/>
      <w:bookmarkStart w:id="37" w:name="_Toc45277994"/>
      <w:r>
        <w:rPr>
          <w:rFonts w:asciiTheme="minorHAnsi" w:hAnsiTheme="minorHAnsi"/>
          <w:b w:val="0"/>
          <w:smallCaps w:val="0"/>
          <w:sz w:val="22"/>
          <w:szCs w:val="22"/>
        </w:rPr>
        <w:t>Os candidatos aprovados para a acreditação Erasmus Juventude beneficiarão de um acesso simplificado às oportunidades de financiamento no âmbito da ação-chave 1, no domínio da juventude, durante o período de validade da acreditação</w:t>
      </w:r>
      <w:r>
        <w:rPr>
          <w:rStyle w:val="Refdenotaderodap"/>
          <w:rFonts w:asciiTheme="minorHAnsi" w:eastAsia="SimSun" w:hAnsiTheme="minorHAnsi" w:cstheme="minorHAnsi"/>
          <w:b w:val="0"/>
          <w:smallCaps w:val="0"/>
          <w:sz w:val="22"/>
          <w:szCs w:val="22"/>
        </w:rPr>
        <w:footnoteReference w:id="5"/>
      </w:r>
      <w:r>
        <w:rPr>
          <w:rFonts w:asciiTheme="minorHAnsi" w:hAnsiTheme="minorHAnsi"/>
          <w:b w:val="0"/>
          <w:smallCaps w:val="0"/>
          <w:sz w:val="22"/>
          <w:szCs w:val="22"/>
        </w:rPr>
        <w:t>.</w:t>
      </w:r>
      <w:bookmarkEnd w:id="36"/>
      <w:bookmarkEnd w:id="37"/>
      <w:r>
        <w:rPr>
          <w:rFonts w:asciiTheme="minorHAnsi" w:hAnsiTheme="minorHAnsi"/>
          <w:b w:val="0"/>
          <w:smallCaps w:val="0"/>
          <w:sz w:val="22"/>
          <w:szCs w:val="22"/>
        </w:rPr>
        <w:t xml:space="preserve"> </w:t>
      </w:r>
    </w:p>
    <w:p w14:paraId="6EE70DEE" w14:textId="642EEF41" w:rsidR="00FC28CD" w:rsidRDefault="00FC28CD" w:rsidP="00FC28CD">
      <w:pPr>
        <w:pStyle w:val="Guide-Heading4"/>
        <w:keepNext w:val="0"/>
        <w:jc w:val="both"/>
        <w:rPr>
          <w:rFonts w:asciiTheme="minorHAnsi" w:eastAsia="SimSun" w:hAnsiTheme="minorHAnsi" w:cstheme="minorHAnsi"/>
          <w:b w:val="0"/>
          <w:smallCaps w:val="0"/>
          <w:sz w:val="22"/>
          <w:szCs w:val="22"/>
        </w:rPr>
      </w:pPr>
      <w:bookmarkStart w:id="38" w:name="_Toc42670964"/>
      <w:bookmarkStart w:id="39" w:name="_Toc45277995"/>
      <w:r>
        <w:rPr>
          <w:rFonts w:asciiTheme="minorHAnsi" w:hAnsiTheme="minorHAnsi"/>
          <w:b w:val="0"/>
          <w:smallCaps w:val="0"/>
          <w:sz w:val="22"/>
          <w:szCs w:val="22"/>
        </w:rPr>
        <w:t>As subvenções anuais concedidas aos candidatos acreditados basear-se-ão em vários critérios, nomeadamente: o seu desempenho baseado nos resultados dos relatórios e do acompanhamento, as prioridades estabelecidas anualmente e o orçamento disponível para a ação em causa.</w:t>
      </w:r>
      <w:bookmarkEnd w:id="38"/>
      <w:bookmarkEnd w:id="39"/>
    </w:p>
    <w:p w14:paraId="310E5C65" w14:textId="77777777" w:rsidR="00FC28CD" w:rsidRDefault="00FC28CD" w:rsidP="00FC28CD">
      <w:pPr>
        <w:pStyle w:val="Guide-Heading4"/>
        <w:keepNext w:val="0"/>
        <w:jc w:val="both"/>
        <w:rPr>
          <w:rFonts w:asciiTheme="minorHAnsi" w:eastAsia="SimSun" w:hAnsiTheme="minorHAnsi" w:cstheme="minorHAnsi"/>
          <w:b w:val="0"/>
          <w:smallCaps w:val="0"/>
          <w:sz w:val="22"/>
          <w:szCs w:val="22"/>
        </w:rPr>
      </w:pPr>
      <w:bookmarkStart w:id="40" w:name="_Toc42670965"/>
      <w:bookmarkStart w:id="41" w:name="_Toc45277996"/>
      <w:r>
        <w:rPr>
          <w:rFonts w:asciiTheme="minorHAnsi" w:hAnsiTheme="minorHAnsi"/>
          <w:b w:val="0"/>
          <w:smallCaps w:val="0"/>
          <w:sz w:val="22"/>
          <w:szCs w:val="22"/>
        </w:rPr>
        <w:t>Esta lista de critérios é indicativa e não exaustiva. Os critérios definitivos de acesso ao financiamento e à concessão de subvenções a favor das organizações acreditadas serão definidos nos convites anuais à apresentação de candidaturas publicados pela Comissão Europeia.</w:t>
      </w:r>
      <w:bookmarkEnd w:id="40"/>
      <w:bookmarkEnd w:id="41"/>
    </w:p>
    <w:p w14:paraId="78A31F88" w14:textId="44A6B94B" w:rsidR="00545708" w:rsidRPr="00BC1EF9" w:rsidRDefault="00FC28CD"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color w:val="000000" w:themeColor="text1"/>
          <w:sz w:val="28"/>
          <w:szCs w:val="28"/>
        </w:rPr>
      </w:pPr>
      <w:r>
        <w:rPr>
          <w:rFonts w:ascii="Calibri Light" w:hAnsi="Calibri Light"/>
          <w:b w:val="0"/>
          <w:smallCaps/>
          <w:color w:val="000000" w:themeColor="text1"/>
          <w:sz w:val="28"/>
          <w:szCs w:val="28"/>
        </w:rPr>
        <w:t xml:space="preserve"> </w:t>
      </w:r>
      <w:bookmarkStart w:id="42" w:name="_Toc45277997"/>
      <w:r>
        <w:rPr>
          <w:rFonts w:ascii="Calibri Light" w:hAnsi="Calibri Light"/>
          <w:b w:val="0"/>
          <w:smallCaps/>
          <w:color w:val="000000" w:themeColor="text1"/>
          <w:sz w:val="28"/>
          <w:szCs w:val="28"/>
        </w:rPr>
        <w:t>Apresentação de candidaturas</w:t>
      </w:r>
      <w:bookmarkEnd w:id="4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890"/>
        <w:gridCol w:w="7065"/>
      </w:tblGrid>
      <w:tr w:rsidR="00007CBD" w:rsidRPr="00007CBD" w14:paraId="49BFA538" w14:textId="77777777" w:rsidTr="00A60F6B">
        <w:tc>
          <w:tcPr>
            <w:tcW w:w="1055" w:type="pct"/>
            <w:shd w:val="clear" w:color="auto" w:fill="FFFFFF"/>
            <w:vAlign w:val="center"/>
          </w:tcPr>
          <w:p w14:paraId="7A55432A" w14:textId="77777777"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 xml:space="preserve">Formulário de candidatura </w:t>
            </w:r>
          </w:p>
        </w:tc>
        <w:tc>
          <w:tcPr>
            <w:tcW w:w="3945" w:type="pct"/>
            <w:shd w:val="clear" w:color="auto" w:fill="FFFFFF"/>
            <w:vAlign w:val="center"/>
          </w:tcPr>
          <w:p w14:paraId="33FE9C51" w14:textId="77777777" w:rsidR="00007CBD" w:rsidRPr="00BC1EF9" w:rsidRDefault="00007CBD" w:rsidP="00A871CB">
            <w:pPr>
              <w:spacing w:before="40" w:afterLines="40" w:after="96"/>
              <w:rPr>
                <w:rFonts w:asciiTheme="minorHAnsi" w:hAnsiTheme="minorHAnsi" w:cstheme="minorHAnsi"/>
                <w:sz w:val="22"/>
                <w:szCs w:val="22"/>
              </w:rPr>
            </w:pPr>
            <w:r>
              <w:rPr>
                <w:rFonts w:asciiTheme="minorHAnsi" w:hAnsiTheme="minorHAnsi"/>
                <w:sz w:val="22"/>
                <w:szCs w:val="22"/>
              </w:rPr>
              <w:t xml:space="preserve">As candidaturas devem ser apresentadas através do formulário eletrónico oficial: </w:t>
            </w:r>
            <w:hyperlink r:id="rId8" w:history="1">
              <w:r>
                <w:rPr>
                  <w:rStyle w:val="Hiperligao"/>
                  <w:rFonts w:asciiTheme="minorHAnsi" w:hAnsiTheme="minorHAnsi"/>
                  <w:sz w:val="22"/>
                  <w:szCs w:val="22"/>
                </w:rPr>
                <w:t>https://webgate.ec.europa.eu/erasmus-applications/screen/home</w:t>
              </w:r>
            </w:hyperlink>
          </w:p>
        </w:tc>
      </w:tr>
      <w:tr w:rsidR="00007CBD" w:rsidRPr="00007CBD" w14:paraId="041BBEFC" w14:textId="77777777" w:rsidTr="00A60F6B">
        <w:tc>
          <w:tcPr>
            <w:tcW w:w="1055" w:type="pct"/>
            <w:shd w:val="clear" w:color="auto" w:fill="FFFFFF"/>
            <w:vAlign w:val="center"/>
          </w:tcPr>
          <w:p w14:paraId="58322E5B" w14:textId="77777777"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 xml:space="preserve">Onde apresentar uma candidatura? </w:t>
            </w:r>
          </w:p>
        </w:tc>
        <w:tc>
          <w:tcPr>
            <w:tcW w:w="3945" w:type="pct"/>
            <w:shd w:val="clear" w:color="auto" w:fill="FFFFFF"/>
            <w:vAlign w:val="center"/>
          </w:tcPr>
          <w:p w14:paraId="1829512C" w14:textId="77777777" w:rsidR="00007CBD" w:rsidRPr="00BC1EF9" w:rsidRDefault="00007CBD" w:rsidP="00A871CB">
            <w:pPr>
              <w:spacing w:before="40" w:afterLines="40" w:after="96"/>
              <w:jc w:val="both"/>
              <w:rPr>
                <w:rFonts w:asciiTheme="minorHAnsi" w:hAnsiTheme="minorHAnsi" w:cstheme="minorHAnsi"/>
                <w:sz w:val="22"/>
                <w:szCs w:val="22"/>
              </w:rPr>
            </w:pPr>
            <w:r>
              <w:rPr>
                <w:rFonts w:asciiTheme="minorHAnsi" w:hAnsiTheme="minorHAnsi"/>
                <w:sz w:val="22"/>
                <w:szCs w:val="22"/>
              </w:rPr>
              <w:t>As candidaturas são apresentadas à agência nacional do país em que a organização candidata está estabelecida.</w:t>
            </w:r>
          </w:p>
        </w:tc>
      </w:tr>
      <w:tr w:rsidR="00007CBD" w:rsidRPr="00007CBD" w14:paraId="3809A319" w14:textId="77777777" w:rsidTr="00A60F6B">
        <w:tc>
          <w:tcPr>
            <w:tcW w:w="1055" w:type="pct"/>
            <w:shd w:val="clear" w:color="auto" w:fill="FFFFFF"/>
            <w:vAlign w:val="center"/>
          </w:tcPr>
          <w:p w14:paraId="377A6D4A" w14:textId="77777777"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 xml:space="preserve">Registo da organização </w:t>
            </w:r>
          </w:p>
        </w:tc>
        <w:tc>
          <w:tcPr>
            <w:tcW w:w="3945" w:type="pct"/>
            <w:shd w:val="clear" w:color="auto" w:fill="FFFFFF"/>
            <w:vAlign w:val="center"/>
          </w:tcPr>
          <w:p w14:paraId="6EBF7C02" w14:textId="77777777" w:rsidR="00007CBD" w:rsidRPr="00BC1EF9" w:rsidRDefault="00007CBD" w:rsidP="00A871CB">
            <w:pPr>
              <w:spacing w:before="40" w:afterLines="40" w:after="96"/>
              <w:jc w:val="both"/>
              <w:rPr>
                <w:rFonts w:asciiTheme="minorHAnsi" w:hAnsiTheme="minorHAnsi" w:cstheme="minorHAnsi"/>
                <w:sz w:val="22"/>
                <w:szCs w:val="22"/>
              </w:rPr>
            </w:pPr>
            <w:r>
              <w:rPr>
                <w:rFonts w:asciiTheme="minorHAnsi" w:hAnsiTheme="minorHAnsi"/>
                <w:sz w:val="22"/>
                <w:szCs w:val="22"/>
              </w:rPr>
              <w:t xml:space="preserve">Os candidatos devem possuir um identificador da organização (OID) para a candidatura ao presente convite. </w:t>
            </w:r>
          </w:p>
          <w:p w14:paraId="4305478C" w14:textId="77777777" w:rsidR="00007CBD" w:rsidRPr="00BC1EF9" w:rsidRDefault="00007CBD" w:rsidP="00A60F6B">
            <w:pPr>
              <w:spacing w:beforeLines="40" w:before="96" w:afterLines="40" w:after="96"/>
              <w:jc w:val="both"/>
              <w:rPr>
                <w:rFonts w:asciiTheme="minorHAnsi" w:hAnsiTheme="minorHAnsi" w:cstheme="minorHAnsi"/>
                <w:sz w:val="22"/>
                <w:szCs w:val="22"/>
              </w:rPr>
            </w:pPr>
            <w:r>
              <w:rPr>
                <w:rFonts w:asciiTheme="minorHAnsi" w:hAnsiTheme="minorHAnsi"/>
                <w:sz w:val="22"/>
                <w:szCs w:val="22"/>
              </w:rPr>
              <w:t xml:space="preserve">Os candidatos que já participaram no programa Erasmus+ (2014-2020) devem utilizar o seu OID atual e não devem registar-se novamente. </w:t>
            </w:r>
          </w:p>
          <w:p w14:paraId="3C969236" w14:textId="77777777" w:rsidR="00007CBD" w:rsidRPr="00BC1EF9" w:rsidRDefault="00007CBD" w:rsidP="00A60F6B">
            <w:pPr>
              <w:spacing w:beforeLines="40" w:before="96" w:afterLines="40" w:after="96"/>
              <w:jc w:val="both"/>
              <w:rPr>
                <w:rFonts w:asciiTheme="minorHAnsi" w:hAnsiTheme="minorHAnsi" w:cstheme="minorHAnsi"/>
                <w:sz w:val="22"/>
                <w:szCs w:val="22"/>
              </w:rPr>
            </w:pPr>
            <w:r>
              <w:rPr>
                <w:rFonts w:asciiTheme="minorHAnsi" w:hAnsiTheme="minorHAnsi"/>
                <w:sz w:val="22"/>
                <w:szCs w:val="22"/>
              </w:rPr>
              <w:t>Os candidatos que tenham anteriormente utilizado um número PIC (código de identificação do participante) não devem registar-se novamente. Estes candidatos receberam automaticamente um OID e podem consultá-lo no Sistema de Registo de Organizações através da ligação abaixo indicada.</w:t>
            </w:r>
          </w:p>
          <w:p w14:paraId="7773FEFA" w14:textId="77777777" w:rsidR="00007CBD" w:rsidRPr="00BC1EF9" w:rsidRDefault="00007CBD" w:rsidP="00A60F6B">
            <w:pPr>
              <w:spacing w:beforeLines="40" w:before="96" w:afterLines="40" w:after="96"/>
              <w:rPr>
                <w:rFonts w:asciiTheme="minorHAnsi" w:hAnsiTheme="minorHAnsi" w:cstheme="minorHAnsi"/>
                <w:color w:val="0000FF" w:themeColor="hyperlink"/>
                <w:sz w:val="22"/>
                <w:szCs w:val="22"/>
                <w:u w:val="single"/>
              </w:rPr>
            </w:pPr>
            <w:r>
              <w:rPr>
                <w:rFonts w:asciiTheme="minorHAnsi" w:hAnsiTheme="minorHAnsi"/>
                <w:sz w:val="22"/>
                <w:szCs w:val="22"/>
              </w:rPr>
              <w:t>Os candidatos que nunca participaram no programa Erasmus+ (2014-2020) devem registar-se para obter um OID através do Sistema de Registo de Organizações:</w:t>
            </w:r>
            <w:r>
              <w:t xml:space="preserve"> </w:t>
            </w:r>
            <w:r>
              <w:br/>
            </w:r>
            <w:hyperlink r:id="rId9" w:history="1">
              <w:r>
                <w:rPr>
                  <w:rStyle w:val="Hiperligao"/>
                  <w:rFonts w:asciiTheme="minorHAnsi" w:hAnsiTheme="minorHAnsi"/>
                  <w:sz w:val="22"/>
                  <w:szCs w:val="22"/>
                </w:rPr>
                <w:t>https://webgate.ec.europa.eu/erasmus-esc/organisation-registration/screen/home</w:t>
              </w:r>
            </w:hyperlink>
          </w:p>
        </w:tc>
      </w:tr>
      <w:tr w:rsidR="00007CBD" w:rsidRPr="00007CBD" w14:paraId="171EA074" w14:textId="77777777" w:rsidTr="00A60F6B">
        <w:tc>
          <w:tcPr>
            <w:tcW w:w="1055" w:type="pct"/>
            <w:shd w:val="clear" w:color="auto" w:fill="FFFFFF"/>
            <w:vAlign w:val="center"/>
          </w:tcPr>
          <w:p w14:paraId="64C2CDAC" w14:textId="77777777"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 xml:space="preserve">Língua de apresentação da candidatura </w:t>
            </w:r>
          </w:p>
        </w:tc>
        <w:tc>
          <w:tcPr>
            <w:tcW w:w="3945" w:type="pct"/>
            <w:shd w:val="clear" w:color="auto" w:fill="FFFFFF"/>
            <w:vAlign w:val="center"/>
          </w:tcPr>
          <w:p w14:paraId="2059264A" w14:textId="666D047D" w:rsidR="00007CBD" w:rsidRPr="00BC1EF9" w:rsidRDefault="00007CBD" w:rsidP="00A871CB">
            <w:pPr>
              <w:spacing w:before="40" w:afterLines="40" w:after="96"/>
              <w:jc w:val="both"/>
              <w:rPr>
                <w:rFonts w:asciiTheme="minorHAnsi" w:hAnsiTheme="minorHAnsi" w:cstheme="minorHAnsi"/>
                <w:sz w:val="22"/>
                <w:szCs w:val="22"/>
              </w:rPr>
            </w:pPr>
            <w:r>
              <w:rPr>
                <w:rFonts w:asciiTheme="minorHAnsi" w:hAnsiTheme="minorHAnsi"/>
                <w:sz w:val="22"/>
                <w:szCs w:val="22"/>
              </w:rPr>
              <w:t xml:space="preserve">As candidaturas devem ser redigidas numa das línguas oficiais da UE ou numa das línguas oficiais dos países terceiros elegíveis. </w:t>
            </w:r>
          </w:p>
        </w:tc>
      </w:tr>
      <w:tr w:rsidR="00007CBD" w:rsidRPr="00007CBD" w14:paraId="78D3EB4B" w14:textId="77777777" w:rsidTr="00A60F6B">
        <w:tc>
          <w:tcPr>
            <w:tcW w:w="1055" w:type="pct"/>
            <w:shd w:val="clear" w:color="auto" w:fill="auto"/>
            <w:vAlign w:val="center"/>
          </w:tcPr>
          <w:p w14:paraId="0CFE4521" w14:textId="77777777"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Data-limite de apresentação</w:t>
            </w:r>
          </w:p>
        </w:tc>
        <w:tc>
          <w:tcPr>
            <w:tcW w:w="3945" w:type="pct"/>
            <w:shd w:val="clear" w:color="auto" w:fill="auto"/>
            <w:vAlign w:val="center"/>
          </w:tcPr>
          <w:p w14:paraId="11AEC54E" w14:textId="7C4B2EF1" w:rsidR="00007CBD" w:rsidRPr="00BC1EF9" w:rsidRDefault="004F2FA7" w:rsidP="00A871CB">
            <w:pPr>
              <w:jc w:val="both"/>
              <w:rPr>
                <w:rFonts w:asciiTheme="minorHAnsi" w:hAnsiTheme="minorHAnsi" w:cstheme="minorHAnsi"/>
                <w:sz w:val="22"/>
                <w:szCs w:val="22"/>
              </w:rPr>
            </w:pPr>
            <w:r>
              <w:rPr>
                <w:rFonts w:asciiTheme="minorHAnsi" w:hAnsiTheme="minorHAnsi"/>
                <w:sz w:val="22"/>
                <w:szCs w:val="22"/>
              </w:rPr>
              <w:t>A avaliação das candidaturas e a concessão de acreditações são um processo permanente. O acesso simplificado a oportunidades de financiamento num determinado ano exige a obtenção prévia do estatuto de acreditação. Para obter a acreditação ao abrigo do presente convite, as candidaturas devem ser apresentados até 31 de dezembro de 2021.</w:t>
            </w:r>
          </w:p>
        </w:tc>
      </w:tr>
      <w:tr w:rsidR="00007CBD" w:rsidRPr="00007CBD" w14:paraId="2E2A99DC" w14:textId="77777777" w:rsidTr="00A60F6B">
        <w:trPr>
          <w:trHeight w:val="295"/>
        </w:trPr>
        <w:tc>
          <w:tcPr>
            <w:tcW w:w="1055" w:type="pct"/>
            <w:shd w:val="clear" w:color="auto" w:fill="FFFFFF"/>
            <w:vAlign w:val="center"/>
          </w:tcPr>
          <w:p w14:paraId="74F691A8" w14:textId="2D375775" w:rsidR="00007CBD" w:rsidRPr="00BC1EF9" w:rsidRDefault="00007CBD" w:rsidP="00A60F6B">
            <w:pPr>
              <w:spacing w:beforeLines="40" w:before="96" w:afterLines="40" w:after="96"/>
              <w:rPr>
                <w:rFonts w:asciiTheme="minorHAnsi" w:hAnsiTheme="minorHAnsi" w:cstheme="minorHAnsi"/>
                <w:b/>
                <w:sz w:val="22"/>
                <w:szCs w:val="22"/>
              </w:rPr>
            </w:pPr>
            <w:r>
              <w:rPr>
                <w:rFonts w:asciiTheme="minorHAnsi" w:hAnsiTheme="minorHAnsi"/>
                <w:b/>
                <w:sz w:val="22"/>
                <w:szCs w:val="22"/>
              </w:rPr>
              <w:t xml:space="preserve">Normas de qualidade Erasmus Juventude </w:t>
            </w:r>
          </w:p>
        </w:tc>
        <w:tc>
          <w:tcPr>
            <w:tcW w:w="3945" w:type="pct"/>
            <w:shd w:val="clear" w:color="auto" w:fill="FFFFFF"/>
            <w:vAlign w:val="center"/>
          </w:tcPr>
          <w:p w14:paraId="323ECC26" w14:textId="44707C32" w:rsidR="00007CBD" w:rsidRPr="00BC1EF9" w:rsidRDefault="00007CBD" w:rsidP="00A871CB">
            <w:pPr>
              <w:spacing w:before="40" w:afterLines="40" w:after="96"/>
              <w:jc w:val="both"/>
              <w:rPr>
                <w:rFonts w:asciiTheme="minorHAnsi" w:hAnsiTheme="minorHAnsi" w:cstheme="minorHAnsi"/>
                <w:sz w:val="22"/>
                <w:szCs w:val="22"/>
              </w:rPr>
            </w:pPr>
            <w:r>
              <w:rPr>
                <w:rFonts w:asciiTheme="minorHAnsi" w:hAnsiTheme="minorHAnsi"/>
                <w:sz w:val="22"/>
                <w:szCs w:val="22"/>
              </w:rPr>
              <w:t>Os candidatos à acreditação Erasmus Juventude devem respeitar as normas de qualidade Erasmus Juventude definidas no anexo I das presentes regras. As normas de qualidade Erasmus Juventude podem ser atualizadas durante o período de validade da acreditação. Nesse caso, será solicitado o acordo das organizações acreditadas antes de poderem candidatar-se à sua próxima subvenção.</w:t>
            </w:r>
          </w:p>
        </w:tc>
      </w:tr>
    </w:tbl>
    <w:p w14:paraId="6F36696D" w14:textId="3CD62608" w:rsidR="00FC28CD" w:rsidRPr="00BC1EF9" w:rsidRDefault="00FC28CD"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smallCaps/>
          <w:color w:val="000000" w:themeColor="text1"/>
          <w:kern w:val="0"/>
          <w:sz w:val="28"/>
          <w:szCs w:val="28"/>
        </w:rPr>
      </w:pPr>
      <w:r>
        <w:rPr>
          <w:rFonts w:ascii="Calibri Light" w:hAnsi="Calibri Light"/>
          <w:b w:val="0"/>
          <w:smallCaps/>
          <w:color w:val="000000" w:themeColor="text1"/>
          <w:sz w:val="28"/>
          <w:szCs w:val="28"/>
        </w:rPr>
        <w:t xml:space="preserve"> </w:t>
      </w:r>
      <w:bookmarkStart w:id="43" w:name="_Toc45277998"/>
      <w:r>
        <w:rPr>
          <w:rFonts w:ascii="Calibri Light" w:hAnsi="Calibri Light"/>
          <w:b w:val="0"/>
          <w:smallCaps/>
          <w:color w:val="000000" w:themeColor="text1"/>
          <w:sz w:val="28"/>
          <w:szCs w:val="28"/>
        </w:rPr>
        <w:t>Tratamento de dados pessoais</w:t>
      </w:r>
      <w:bookmarkEnd w:id="43"/>
      <w:r>
        <w:rPr>
          <w:rFonts w:ascii="Calibri Light" w:hAnsi="Calibri Light"/>
          <w:b w:val="0"/>
          <w:smallCaps/>
          <w:color w:val="000000" w:themeColor="text1"/>
          <w:sz w:val="28"/>
          <w:szCs w:val="28"/>
        </w:rPr>
        <w:t xml:space="preserve"> </w:t>
      </w:r>
    </w:p>
    <w:p w14:paraId="15776A52" w14:textId="77777777" w:rsidR="00FC28CD" w:rsidRPr="00A324AA" w:rsidRDefault="00FC28CD" w:rsidP="00FC28CD">
      <w:pPr>
        <w:pStyle w:val="Guide-Heading4"/>
        <w:jc w:val="both"/>
        <w:rPr>
          <w:rFonts w:asciiTheme="minorHAnsi" w:eastAsia="SimSun" w:hAnsiTheme="minorHAnsi" w:cstheme="minorHAnsi"/>
          <w:b w:val="0"/>
          <w:smallCaps w:val="0"/>
          <w:sz w:val="22"/>
          <w:szCs w:val="22"/>
        </w:rPr>
      </w:pPr>
      <w:bookmarkStart w:id="44" w:name="_Toc42670968"/>
      <w:bookmarkStart w:id="45" w:name="_Toc45277999"/>
      <w:r>
        <w:rPr>
          <w:rFonts w:asciiTheme="minorHAnsi" w:hAnsiTheme="minorHAnsi"/>
          <w:b w:val="0"/>
          <w:smallCaps w:val="0"/>
          <w:sz w:val="22"/>
          <w:szCs w:val="22"/>
        </w:rPr>
        <w:t>Os dados pessoais incluídos na candidatura ou na decisão de atribuição serão tratados pela agência nacional em conformidade com:</w:t>
      </w:r>
      <w:bookmarkEnd w:id="44"/>
      <w:bookmarkEnd w:id="45"/>
      <w:r>
        <w:rPr>
          <w:rFonts w:asciiTheme="minorHAnsi" w:hAnsiTheme="minorHAnsi"/>
          <w:b w:val="0"/>
          <w:smallCaps w:val="0"/>
          <w:sz w:val="22"/>
          <w:szCs w:val="22"/>
        </w:rPr>
        <w:t xml:space="preserve"> </w:t>
      </w:r>
    </w:p>
    <w:p w14:paraId="213678AC" w14:textId="77777777" w:rsidR="00FC28CD" w:rsidRPr="00A324AA" w:rsidRDefault="00FC28CD" w:rsidP="00FC28CD">
      <w:pPr>
        <w:pStyle w:val="PargrafodaLista"/>
        <w:widowControl w:val="0"/>
        <w:numPr>
          <w:ilvl w:val="0"/>
          <w:numId w:val="33"/>
        </w:numPr>
        <w:suppressAutoHyphens/>
        <w:autoSpaceDN w:val="0"/>
        <w:spacing w:before="200" w:after="200"/>
        <w:ind w:left="357" w:hanging="357"/>
        <w:jc w:val="both"/>
        <w:rPr>
          <w:rFonts w:asciiTheme="minorHAnsi" w:hAnsiTheme="minorHAnsi" w:cstheme="minorHAnsi"/>
        </w:rPr>
      </w:pPr>
      <w:r>
        <w:rPr>
          <w:rFonts w:asciiTheme="minorHAnsi" w:hAnsiTheme="minorHAnsi"/>
        </w:rPr>
        <w:t xml:space="preserve">Regulamento (UE) 2018/1725 do Parlamento Europeu e do Conselho, de 23 de outubro de 2018, relativo à proteção das pessoas singulares no que diz respeito ao tratamento de dados pessoais pelas instituições e pelos órgãos e organismos da União e à livre circulação desses dados, e que revoga o Regulamento (CE) n.º 45/2001 e a Decisão n.º 1247/2002/CE (Texto relevante para efeitos do EEE.) </w:t>
      </w:r>
    </w:p>
    <w:p w14:paraId="51EFBB1D" w14:textId="77777777" w:rsidR="00DB512B" w:rsidRDefault="00FC28CD" w:rsidP="00FC28CD">
      <w:pPr>
        <w:pStyle w:val="PargrafodaLista"/>
        <w:widowControl w:val="0"/>
        <w:numPr>
          <w:ilvl w:val="0"/>
          <w:numId w:val="33"/>
        </w:numPr>
        <w:suppressAutoHyphens/>
        <w:autoSpaceDN w:val="0"/>
        <w:spacing w:before="200" w:after="200"/>
        <w:ind w:left="357" w:hanging="357"/>
        <w:jc w:val="both"/>
        <w:rPr>
          <w:rFonts w:asciiTheme="minorHAnsi" w:hAnsiTheme="minorHAnsi" w:cstheme="minorHAnsi"/>
        </w:rPr>
      </w:pPr>
      <w:r>
        <w:rPr>
          <w:rFonts w:asciiTheme="minorHAnsi" w:hAnsiTheme="minorHAnsi"/>
        </w:rPr>
        <w:t xml:space="preserve">Subsidiariamente e apenas na medida em que o Regulamento (UE) 2018/1725 não for aplicável, o Regulamento Geral sobre a Proteção de Dados [RGPD ou Regulamento (UE) 2016/679 do Parlamento Europeu e do Conselho, de 27 de abril de 2016] ou a legislação nacional de proteção de dados, se o RGPD não for aplicável (países não pertencentes à UE). </w:t>
      </w:r>
    </w:p>
    <w:p w14:paraId="41BD241E" w14:textId="77777777" w:rsidR="00DB512B" w:rsidRDefault="00FC28CD" w:rsidP="00DB512B">
      <w:pPr>
        <w:widowControl w:val="0"/>
        <w:suppressAutoHyphens/>
        <w:autoSpaceDN w:val="0"/>
        <w:spacing w:before="200" w:after="200"/>
        <w:jc w:val="both"/>
        <w:rPr>
          <w:rFonts w:asciiTheme="minorHAnsi" w:eastAsia="SimSun" w:hAnsiTheme="minorHAnsi" w:cstheme="minorHAnsi"/>
          <w:sz w:val="22"/>
          <w:szCs w:val="22"/>
        </w:rPr>
      </w:pPr>
      <w:r>
        <w:rPr>
          <w:rFonts w:asciiTheme="minorHAnsi" w:hAnsiTheme="minorHAnsi"/>
          <w:sz w:val="22"/>
          <w:szCs w:val="22"/>
        </w:rPr>
        <w:t xml:space="preserve">Salvo se assinaladas como opcionais, as respostas dos candidatos às perguntas do formulário de candidatura são necessárias para avaliar e processar a candidatura à subvenção, de acordo com as regras de candidatura. Os dados pessoais serão tratados exclusivamente para esse fim pelo serviço ou pela unidade responsável (entidade que atua como responsável pelo tratamento de dados). </w:t>
      </w:r>
    </w:p>
    <w:p w14:paraId="06AA5430" w14:textId="77777777" w:rsidR="00DB512B" w:rsidRDefault="00FC28CD" w:rsidP="00DB512B">
      <w:pPr>
        <w:widowControl w:val="0"/>
        <w:suppressAutoHyphens/>
        <w:autoSpaceDN w:val="0"/>
        <w:spacing w:before="200" w:after="200"/>
        <w:jc w:val="both"/>
        <w:rPr>
          <w:rFonts w:asciiTheme="minorHAnsi" w:eastAsia="SimSun" w:hAnsiTheme="minorHAnsi" w:cstheme="minorHAnsi"/>
          <w:sz w:val="22"/>
          <w:szCs w:val="22"/>
        </w:rPr>
      </w:pPr>
      <w:r>
        <w:rPr>
          <w:rFonts w:asciiTheme="minorHAnsi" w:hAnsiTheme="minorHAnsi"/>
          <w:sz w:val="22"/>
          <w:szCs w:val="22"/>
        </w:rPr>
        <w:t xml:space="preserve">Os dados pessoais podem ser transferidos, em função das suas necessidades de informação, a terceiros envolvidos na avaliação das candidaturas ou nos procedimentos subsequentes de gestão das subvenções, sem prejuízo da transferência para os organismos encarregados das tarefas de acompanhamento e controlo, de acordo com o direito da União Europeia, ou para os organismos mandatados para a realização das avaliações do Programa ou das respetivas ações. Em especial, para efeitos de proteção dos interesses financeiros da União, os dados pessoais podem ser transferidos para os serviços de auditoria interna, para o Tribunal de Contas Europeu, para a Instância especializada em matéria de irregularidades financeiras ou para o Organismo Europeu de Luta Antifraude e entre os gestores orçamentais da Comissão e as agências executivas. </w:t>
      </w:r>
    </w:p>
    <w:p w14:paraId="4E3C88BE" w14:textId="5F4F778D" w:rsidR="00FC28CD" w:rsidRPr="00DB512B" w:rsidRDefault="00FC28CD" w:rsidP="00DB512B">
      <w:pPr>
        <w:widowControl w:val="0"/>
        <w:suppressAutoHyphens/>
        <w:autoSpaceDN w:val="0"/>
        <w:spacing w:before="200" w:after="200"/>
        <w:jc w:val="both"/>
        <w:rPr>
          <w:rFonts w:asciiTheme="minorHAnsi" w:eastAsia="SimSun" w:hAnsiTheme="minorHAnsi" w:cstheme="minorHAnsi"/>
          <w:sz w:val="22"/>
          <w:szCs w:val="22"/>
        </w:rPr>
      </w:pPr>
      <w:r>
        <w:rPr>
          <w:rFonts w:asciiTheme="minorHAnsi" w:hAnsiTheme="minorHAnsi"/>
          <w:sz w:val="22"/>
          <w:szCs w:val="22"/>
        </w:rPr>
        <w:t xml:space="preserve">O candidato tem direito de acesso aos seus dados pessoais e de retificação desses mesmos dados. Caso o candidato tenha alguma dúvida quanto ao tratamento dos seus dados pessoais, deve dirigi-la à agência que tenha selecionado a candidatura. Em caso de conflito, o candidato também tem direito de recurso, a qualquer momento, para a Autoridade Europeia para a Proteção de Dados. </w:t>
      </w:r>
    </w:p>
    <w:p w14:paraId="0356B733" w14:textId="77777777" w:rsidR="00FC28CD" w:rsidRDefault="00FC28CD" w:rsidP="00FC28CD">
      <w:pPr>
        <w:pStyle w:val="Guide-Heading4"/>
        <w:keepNext w:val="0"/>
        <w:jc w:val="both"/>
        <w:rPr>
          <w:rFonts w:asciiTheme="minorHAnsi" w:eastAsia="SimSun" w:hAnsiTheme="minorHAnsi" w:cstheme="minorHAnsi"/>
          <w:b w:val="0"/>
          <w:smallCaps w:val="0"/>
          <w:sz w:val="22"/>
          <w:szCs w:val="22"/>
        </w:rPr>
      </w:pPr>
      <w:bookmarkStart w:id="46" w:name="_Toc42670969"/>
      <w:bookmarkStart w:id="47" w:name="_Toc45278000"/>
      <w:r>
        <w:rPr>
          <w:rFonts w:asciiTheme="minorHAnsi" w:hAnsiTheme="minorHAnsi"/>
          <w:b w:val="0"/>
          <w:smallCaps w:val="0"/>
          <w:sz w:val="22"/>
          <w:szCs w:val="22"/>
        </w:rPr>
        <w:t>Relativamente ao tratamento de dados pessoais ao abrigo do programa Erasmus+, está disponível uma declaração de privacidade circunstanciada, que inclui os contactos necessários, no sítio Web da Comissão.</w:t>
      </w:r>
      <w:bookmarkEnd w:id="46"/>
      <w:bookmarkEnd w:id="47"/>
    </w:p>
    <w:p w14:paraId="30BEBF4C" w14:textId="77777777" w:rsidR="00FC28CD" w:rsidRPr="00BC1EF9" w:rsidRDefault="00FC28CD" w:rsidP="00BC1EF9">
      <w:pPr>
        <w:pStyle w:val="Ttulo"/>
        <w:keepNext/>
        <w:keepLines/>
        <w:numPr>
          <w:ilvl w:val="0"/>
          <w:numId w:val="42"/>
        </w:numPr>
        <w:spacing w:before="360" w:after="160" w:line="259" w:lineRule="auto"/>
        <w:ind w:left="357" w:hanging="357"/>
        <w:jc w:val="left"/>
        <w:rPr>
          <w:rFonts w:ascii="Calibri Light" w:eastAsiaTheme="majorEastAsia" w:hAnsi="Calibri Light" w:cs="Calibri Light"/>
          <w:b w:val="0"/>
          <w:smallCaps/>
          <w:color w:val="000000" w:themeColor="text1"/>
          <w:kern w:val="0"/>
          <w:sz w:val="28"/>
          <w:szCs w:val="28"/>
        </w:rPr>
      </w:pPr>
      <w:bookmarkStart w:id="48" w:name="_Toc45278001"/>
      <w:r>
        <w:rPr>
          <w:rFonts w:ascii="Calibri Light" w:hAnsi="Calibri Light"/>
          <w:b w:val="0"/>
          <w:smallCaps/>
          <w:color w:val="000000" w:themeColor="text1"/>
          <w:sz w:val="28"/>
          <w:szCs w:val="28"/>
        </w:rPr>
        <w:t>Anexos</w:t>
      </w:r>
      <w:bookmarkEnd w:id="48"/>
      <w:r>
        <w:rPr>
          <w:rFonts w:ascii="Calibri Light" w:hAnsi="Calibri Light"/>
          <w:b w:val="0"/>
          <w:smallCaps/>
          <w:color w:val="000000" w:themeColor="text1"/>
          <w:sz w:val="28"/>
          <w:szCs w:val="28"/>
        </w:rPr>
        <w:t xml:space="preserve"> </w:t>
      </w:r>
    </w:p>
    <w:p w14:paraId="20BDA10D" w14:textId="05EF6377" w:rsidR="00FC28CD" w:rsidRPr="00A943B2" w:rsidRDefault="00FC28CD" w:rsidP="00FC28CD">
      <w:pPr>
        <w:pStyle w:val="Guide-Heading4"/>
        <w:keepNext w:val="0"/>
        <w:numPr>
          <w:ilvl w:val="0"/>
          <w:numId w:val="49"/>
        </w:numPr>
        <w:jc w:val="both"/>
        <w:rPr>
          <w:rFonts w:asciiTheme="minorHAnsi" w:eastAsia="SimSun" w:hAnsiTheme="minorHAnsi" w:cstheme="minorHAnsi"/>
          <w:b w:val="0"/>
          <w:smallCaps w:val="0"/>
          <w:sz w:val="22"/>
          <w:szCs w:val="22"/>
        </w:rPr>
      </w:pPr>
      <w:bookmarkStart w:id="49" w:name="_Toc42670971"/>
      <w:bookmarkStart w:id="50" w:name="_Toc45278002"/>
      <w:r>
        <w:rPr>
          <w:rFonts w:asciiTheme="minorHAnsi" w:hAnsiTheme="minorHAnsi"/>
          <w:b w:val="0"/>
          <w:smallCaps w:val="0"/>
          <w:sz w:val="22"/>
          <w:szCs w:val="22"/>
        </w:rPr>
        <w:t>Anexo I: Normas de qualidade Erasmus Juventude</w:t>
      </w:r>
      <w:bookmarkEnd w:id="49"/>
      <w:bookmarkEnd w:id="50"/>
    </w:p>
    <w:p w14:paraId="2286A98C" w14:textId="2DF847C6" w:rsidR="008C62E1" w:rsidRPr="00BC1EF9" w:rsidRDefault="008C62E1" w:rsidP="00FC28CD">
      <w:pPr>
        <w:pStyle w:val="ManualHeading1"/>
        <w:tabs>
          <w:tab w:val="clear" w:pos="850"/>
          <w:tab w:val="left" w:pos="567"/>
        </w:tabs>
        <w:ind w:left="0" w:firstLine="0"/>
        <w:rPr>
          <w:rFonts w:asciiTheme="minorHAnsi" w:hAnsiTheme="minorHAnsi"/>
        </w:rPr>
      </w:pPr>
    </w:p>
    <w:sectPr w:rsidR="008C62E1" w:rsidRPr="00BC1EF9" w:rsidSect="00BC1EF9">
      <w:footerReference w:type="even" r:id="rId10"/>
      <w:footerReference w:type="default" r:id="rId11"/>
      <w:pgSz w:w="11906" w:h="16838"/>
      <w:pgMar w:top="1276" w:right="1418" w:bottom="1135" w:left="1418"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9B19D" w14:textId="77777777" w:rsidR="009C0AFE" w:rsidRDefault="009C0AFE">
      <w:r>
        <w:separator/>
      </w:r>
    </w:p>
  </w:endnote>
  <w:endnote w:type="continuationSeparator" w:id="0">
    <w:p w14:paraId="62C837BD" w14:textId="77777777" w:rsidR="009C0AFE" w:rsidRDefault="009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AF519" w14:textId="77777777" w:rsidR="00B5390F" w:rsidRDefault="00B5390F" w:rsidP="006F0AB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59A024" w14:textId="77777777" w:rsidR="00B5390F" w:rsidRDefault="00B5390F" w:rsidP="006F0AB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F818" w14:textId="5F52E533" w:rsidR="00B5390F" w:rsidRDefault="00B5390F" w:rsidP="006F0AB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750F">
      <w:rPr>
        <w:rStyle w:val="Nmerodepgina"/>
        <w:noProof/>
      </w:rPr>
      <w:t>2</w:t>
    </w:r>
    <w:r>
      <w:rPr>
        <w:rStyle w:val="Nmerodepgina"/>
      </w:rPr>
      <w:fldChar w:fldCharType="end"/>
    </w:r>
  </w:p>
  <w:p w14:paraId="356F9E0A" w14:textId="77777777" w:rsidR="00B5390F" w:rsidRDefault="00B5390F" w:rsidP="006F0AB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A2C2" w14:textId="77777777" w:rsidR="009C0AFE" w:rsidRDefault="009C0AFE">
      <w:r>
        <w:separator/>
      </w:r>
    </w:p>
  </w:footnote>
  <w:footnote w:type="continuationSeparator" w:id="0">
    <w:p w14:paraId="358E7776" w14:textId="77777777" w:rsidR="009C0AFE" w:rsidRDefault="009C0AFE">
      <w:r>
        <w:continuationSeparator/>
      </w:r>
    </w:p>
  </w:footnote>
  <w:footnote w:id="1">
    <w:p w14:paraId="13543DEC" w14:textId="51BD9100" w:rsidR="00CC5272" w:rsidRPr="00BC1EF9" w:rsidRDefault="00CC5272" w:rsidP="00BC1EF9">
      <w:pPr>
        <w:pStyle w:val="Textodenotaderodap"/>
        <w:spacing w:after="0"/>
        <w:ind w:left="0" w:firstLine="0"/>
        <w:rPr>
          <w:rFonts w:asciiTheme="minorHAnsi" w:hAnsiTheme="minorHAnsi"/>
          <w:smallCaps/>
          <w:sz w:val="16"/>
          <w:szCs w:val="16"/>
        </w:rPr>
      </w:pPr>
      <w:r>
        <w:rPr>
          <w:rStyle w:val="Refdenotaderodap"/>
          <w:rFonts w:asciiTheme="minorHAnsi" w:hAnsiTheme="minorHAnsi"/>
          <w:sz w:val="16"/>
          <w:szCs w:val="16"/>
        </w:rPr>
        <w:footnoteRef/>
      </w:r>
      <w:r>
        <w:rPr>
          <w:rFonts w:asciiTheme="minorHAnsi" w:hAnsiTheme="minorHAnsi"/>
          <w:sz w:val="16"/>
          <w:szCs w:val="16"/>
        </w:rPr>
        <w:t xml:space="preserve"> O programa da UE para o ensino, a formação, a juventude e o desporto para o período de 2021-2027, proposto pela Comissão Europeia em 30 de maio de 2018 (em seguida, o «Programa»), ainda não foi adotado pelos legisladores europeus. No entanto, a publicação deste convite à acreditação destina-se a facilitar a candidatura de potenciais beneficiários de subvenções da União logo que a base jurídica seja adotada pelos legisladores europeus. Este convite à acreditação não é juridicamente vinculativo para a Comissão Europeia. Em caso de modificação substancial da base jurídica por parte dos legisladores europeus, o presente convite pode ser alterado ou cancelado e podem ser lançados outros convites à acreditação com diferentes conteúdos e prazos de resposta adequados. De uma maneira mais geral, qualquer ação decorrente do presente convite à acreditação está sujeita às seguintes condições, cuja verificação não depende da Comissão: </w:t>
      </w:r>
    </w:p>
    <w:p w14:paraId="7EED7EE8" w14:textId="77777777" w:rsidR="00CC5272" w:rsidRPr="00BC1EF9" w:rsidRDefault="00CC5272" w:rsidP="00BC1EF9">
      <w:pPr>
        <w:pStyle w:val="Textodenotaderodap"/>
        <w:spacing w:after="0"/>
        <w:ind w:left="0" w:firstLine="0"/>
        <w:rPr>
          <w:rFonts w:asciiTheme="minorHAnsi" w:hAnsiTheme="minorHAnsi"/>
          <w:smallCaps/>
          <w:sz w:val="16"/>
          <w:szCs w:val="16"/>
        </w:rPr>
      </w:pPr>
      <w:r>
        <w:rPr>
          <w:rFonts w:asciiTheme="minorHAnsi" w:hAnsiTheme="minorHAnsi"/>
          <w:sz w:val="16"/>
          <w:szCs w:val="16"/>
        </w:rPr>
        <w:t xml:space="preserve">— a adoção pelo Parlamento Europeu e o Conselho da União Europeia do texto final da base jurídica que institui o Programa; </w:t>
      </w:r>
    </w:p>
    <w:p w14:paraId="782A8A55" w14:textId="77777777" w:rsidR="00CC5272" w:rsidRPr="00BC1EF9" w:rsidRDefault="00CC5272" w:rsidP="00BC1EF9">
      <w:pPr>
        <w:pStyle w:val="Textodenotaderodap"/>
        <w:spacing w:after="0"/>
        <w:ind w:left="0" w:firstLine="0"/>
        <w:rPr>
          <w:rFonts w:asciiTheme="minorHAnsi" w:hAnsiTheme="minorHAnsi"/>
          <w:smallCaps/>
          <w:sz w:val="16"/>
          <w:szCs w:val="16"/>
        </w:rPr>
      </w:pPr>
      <w:r>
        <w:rPr>
          <w:rFonts w:asciiTheme="minorHAnsi" w:hAnsiTheme="minorHAnsi"/>
          <w:sz w:val="16"/>
          <w:szCs w:val="16"/>
        </w:rPr>
        <w:t xml:space="preserve">— a adoção do programa de trabalho anual para 2021 e para os anos subsequentes, assim como das orientações gerais de execução, dos critérios e procedimentos de seleção, após consulta do comité do Programa; </w:t>
      </w:r>
    </w:p>
    <w:p w14:paraId="1309C90E" w14:textId="77777777" w:rsidR="00CC5272" w:rsidRPr="00BC1EF9" w:rsidRDefault="00CC5272" w:rsidP="00BC1EF9">
      <w:pPr>
        <w:pStyle w:val="Textodenotaderodap"/>
        <w:spacing w:after="0"/>
        <w:ind w:left="0" w:firstLine="0"/>
        <w:rPr>
          <w:rFonts w:asciiTheme="minorHAnsi" w:hAnsiTheme="minorHAnsi"/>
          <w:smallCaps/>
          <w:sz w:val="16"/>
          <w:szCs w:val="16"/>
        </w:rPr>
      </w:pPr>
      <w:r>
        <w:rPr>
          <w:rFonts w:asciiTheme="minorHAnsi" w:hAnsiTheme="minorHAnsi"/>
          <w:sz w:val="16"/>
          <w:szCs w:val="16"/>
        </w:rPr>
        <w:t xml:space="preserve">— a adoção do orçamento da União Europeia para 2021 e para os anos subsequentes pela autoridade orçamental. </w:t>
      </w:r>
    </w:p>
    <w:p w14:paraId="47177961" w14:textId="77777777" w:rsidR="00CC5272" w:rsidRPr="00BC1EF9" w:rsidRDefault="00CC5272" w:rsidP="00796684">
      <w:pPr>
        <w:pStyle w:val="Textodenotaderodap"/>
        <w:ind w:left="0" w:firstLine="0"/>
        <w:rPr>
          <w:smallCaps/>
          <w:sz w:val="16"/>
          <w:szCs w:val="16"/>
        </w:rPr>
      </w:pPr>
      <w:r>
        <w:rPr>
          <w:rFonts w:asciiTheme="minorHAnsi" w:hAnsiTheme="minorHAnsi"/>
          <w:sz w:val="16"/>
          <w:szCs w:val="16"/>
        </w:rPr>
        <w:t>A proposta de programa da UE para o ensino, a formação, a juventude e o desporto para o período de 2021-2027 baseia-se nos artigos 165.º e 166.º do Tratado sobre o Funcionamento da União Europeia e no princípio da subsidiariedade.</w:t>
      </w:r>
    </w:p>
  </w:footnote>
  <w:footnote w:id="2">
    <w:p w14:paraId="6C97FBA9" w14:textId="77777777" w:rsidR="0094055F" w:rsidRPr="005D6F67" w:rsidRDefault="0094055F" w:rsidP="00DB512B">
      <w:pPr>
        <w:pStyle w:val="Textodenotaderodap"/>
        <w:spacing w:after="60"/>
        <w:ind w:left="0" w:firstLine="0"/>
      </w:pPr>
      <w:r>
        <w:rPr>
          <w:rStyle w:val="Refdenotaderodap"/>
          <w:rFonts w:asciiTheme="minorHAnsi" w:hAnsiTheme="minorHAnsi" w:cstheme="minorHAnsi"/>
          <w:sz w:val="16"/>
          <w:vertAlign w:val="baseline"/>
        </w:rPr>
        <w:footnoteRef/>
      </w:r>
      <w:r>
        <w:rPr>
          <w:rStyle w:val="Refdenotaderodap"/>
          <w:rFonts w:asciiTheme="minorHAnsi" w:hAnsiTheme="minorHAnsi"/>
          <w:sz w:val="16"/>
          <w:vertAlign w:val="baseline"/>
        </w:rPr>
        <w:t xml:space="preserve"> Na pendência da adoção da base jurídica. No Programa Erasmus+ para 2014-2020, esta lista inclui os seguintes países: Islândia, Noruega, Listenstaine, Turquia, Macedónia do Norte e Sérvia.</w:t>
      </w:r>
    </w:p>
  </w:footnote>
  <w:footnote w:id="3">
    <w:p w14:paraId="353F8701" w14:textId="77777777" w:rsidR="006C262E" w:rsidRPr="00A525F6" w:rsidRDefault="006C262E" w:rsidP="00625F97">
      <w:pPr>
        <w:pStyle w:val="Textodenotaderodap"/>
        <w:ind w:left="0" w:firstLine="0"/>
        <w:rPr>
          <w:sz w:val="18"/>
        </w:rPr>
      </w:pPr>
      <w:r>
        <w:rPr>
          <w:rStyle w:val="Refdenotaderodap"/>
          <w:rFonts w:asciiTheme="minorHAnsi" w:hAnsiTheme="minorHAnsi" w:cstheme="minorHAnsi"/>
          <w:sz w:val="16"/>
        </w:rPr>
        <w:footnoteRef/>
      </w:r>
      <w:r>
        <w:rPr>
          <w:rFonts w:asciiTheme="minorHAnsi" w:hAnsiTheme="minorHAnsi"/>
          <w:sz w:val="16"/>
        </w:rPr>
        <w:t xml:space="preserve"> Regulamento (UE, Euratom) 2018/1046 do Parlamento Europeu e do Conselho, de 18 de julho de 2018, relativo às disposições financeiras aplicáveis ao orçamento geral da União, que altera os Regulamentos (UE) n.º 1296/2013, (UE) n.º 1301/2013, (UE) n.º 1303/2013, (UE) n.º 1304/2013, (UE) n.º 1309/2013, (UE) n.º 1316/2013, (UE) n.º 223/2014 e (UE) n.º 283/2014, e a Decisão n.º 541/2014/UE, e revoga o Regulamento (UE, Euratom) n.º 966/2012 (JO L 193 de 30.7.2018, p. 1).</w:t>
      </w:r>
    </w:p>
  </w:footnote>
  <w:footnote w:id="4">
    <w:p w14:paraId="0C60946E" w14:textId="77777777" w:rsidR="00191D31" w:rsidRPr="00B31B18" w:rsidRDefault="00191D31" w:rsidP="00191D31">
      <w:pPr>
        <w:pStyle w:val="Default"/>
        <w:rPr>
          <w:rFonts w:ascii="Verdana" w:hAnsi="Verdana"/>
          <w:sz w:val="16"/>
          <w:szCs w:val="16"/>
        </w:rPr>
      </w:pPr>
      <w:r>
        <w:rPr>
          <w:rStyle w:val="Refdenotaderodap"/>
          <w:sz w:val="14"/>
          <w:szCs w:val="14"/>
        </w:rPr>
        <w:footnoteRef/>
      </w:r>
      <w:r>
        <w:tab/>
      </w:r>
      <w:r>
        <w:rPr>
          <w:rFonts w:asciiTheme="minorHAnsi" w:hAnsiTheme="minorHAnsi"/>
          <w:sz w:val="14"/>
          <w:szCs w:val="16"/>
        </w:rPr>
        <w:t xml:space="preserve">Conforme estabelecido na Resolução do Conselho relativa à </w:t>
      </w:r>
      <w:r>
        <w:rPr>
          <w:rFonts w:asciiTheme="minorHAnsi" w:hAnsiTheme="minorHAnsi"/>
          <w:bCs/>
          <w:sz w:val="14"/>
          <w:szCs w:val="16"/>
        </w:rPr>
        <w:t>Estratégia da União Europeia para a Juventude 2019-2027 (JO C 456 de 18.12.2018)</w:t>
      </w:r>
      <w:r>
        <w:rPr>
          <w:rFonts w:asciiTheme="minorHAnsi" w:hAnsiTheme="minorHAnsi"/>
          <w:sz w:val="14"/>
          <w:szCs w:val="16"/>
        </w:rPr>
        <w:t>.</w:t>
      </w:r>
    </w:p>
    <w:p w14:paraId="46FB5423" w14:textId="1392714A" w:rsidR="00191D31" w:rsidRPr="00191D31" w:rsidRDefault="00191D31">
      <w:pPr>
        <w:pStyle w:val="Textodenotaderodap"/>
      </w:pPr>
    </w:p>
  </w:footnote>
  <w:footnote w:id="5">
    <w:p w14:paraId="0EFB6F21" w14:textId="77777777" w:rsidR="00FC28CD" w:rsidRPr="00564D88" w:rsidRDefault="00FC28CD" w:rsidP="00FC28CD">
      <w:pPr>
        <w:pStyle w:val="Textodenotaderodap"/>
        <w:rPr>
          <w:rFonts w:asciiTheme="minorHAnsi" w:hAnsiTheme="minorHAnsi" w:cstheme="minorHAnsi"/>
          <w:smallCaps/>
          <w:sz w:val="16"/>
        </w:rPr>
      </w:pPr>
      <w:r>
        <w:rPr>
          <w:rStyle w:val="Refdenotaderodap"/>
        </w:rPr>
        <w:footnoteRef/>
      </w:r>
      <w:r>
        <w:t xml:space="preserve"> </w:t>
      </w:r>
      <w:r>
        <w:rPr>
          <w:rFonts w:asciiTheme="minorHAnsi" w:hAnsiTheme="minorHAnsi"/>
          <w:sz w:val="16"/>
        </w:rPr>
        <w:t>Sem prejuízo da cláusula de salvaguarda do presente convite.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0F20"/>
    <w:multiLevelType w:val="hybridMultilevel"/>
    <w:tmpl w:val="A5B8F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5B352A"/>
    <w:multiLevelType w:val="multilevel"/>
    <w:tmpl w:val="88EE8716"/>
    <w:styleLink w:val="WWOutlineListStyle1"/>
    <w:lvl w:ilvl="0">
      <w:start w:val="1"/>
      <w:numFmt w:val="decimal"/>
      <w:pStyle w:val="Titre1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1F35104"/>
    <w:multiLevelType w:val="hybridMultilevel"/>
    <w:tmpl w:val="748CA7C0"/>
    <w:lvl w:ilvl="0" w:tplc="3EE6798A">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E2D29"/>
    <w:multiLevelType w:val="hybridMultilevel"/>
    <w:tmpl w:val="96384DBA"/>
    <w:lvl w:ilvl="0" w:tplc="FDE60E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832C5"/>
    <w:multiLevelType w:val="hybridMultilevel"/>
    <w:tmpl w:val="0D3C0E2A"/>
    <w:lvl w:ilvl="0" w:tplc="A51A80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B5069"/>
    <w:multiLevelType w:val="hybridMultilevel"/>
    <w:tmpl w:val="240C6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7" w15:restartNumberingAfterBreak="0">
    <w:nsid w:val="1AB42594"/>
    <w:multiLevelType w:val="hybridMultilevel"/>
    <w:tmpl w:val="9E0C9BB8"/>
    <w:lvl w:ilvl="0" w:tplc="E2485E9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C2E503A"/>
    <w:multiLevelType w:val="hybridMultilevel"/>
    <w:tmpl w:val="04604546"/>
    <w:lvl w:ilvl="0" w:tplc="E2485E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42A37"/>
    <w:multiLevelType w:val="hybridMultilevel"/>
    <w:tmpl w:val="7FB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05C23"/>
    <w:multiLevelType w:val="hybridMultilevel"/>
    <w:tmpl w:val="FE768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57AF0"/>
    <w:multiLevelType w:val="hybridMultilevel"/>
    <w:tmpl w:val="1E44965A"/>
    <w:lvl w:ilvl="0" w:tplc="D67A9640">
      <w:start w:val="1"/>
      <w:numFmt w:val="bullet"/>
      <w:lvlText w:val="-"/>
      <w:lvlJc w:val="left"/>
      <w:pPr>
        <w:tabs>
          <w:tab w:val="num" w:pos="-360"/>
        </w:tabs>
        <w:ind w:left="264" w:hanging="264"/>
      </w:pPr>
      <w:rPr>
        <w:rFonts w:ascii="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6D65EEB"/>
    <w:multiLevelType w:val="hybridMultilevel"/>
    <w:tmpl w:val="2B665538"/>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43AB1"/>
    <w:multiLevelType w:val="hybridMultilevel"/>
    <w:tmpl w:val="B3A42DB4"/>
    <w:lvl w:ilvl="0" w:tplc="7A2C5234">
      <w:start w:val="1"/>
      <w:numFmt w:val="bullet"/>
      <w:lvlText w:val=""/>
      <w:lvlJc w:val="left"/>
      <w:pPr>
        <w:tabs>
          <w:tab w:val="num" w:pos="-351"/>
        </w:tabs>
        <w:ind w:left="-351" w:hanging="360"/>
      </w:pPr>
      <w:rPr>
        <w:rFonts w:ascii="Symbol" w:hAnsi="Symbol" w:hint="default"/>
        <w:b w:val="0"/>
        <w:i w:val="0"/>
        <w:color w:val="000000"/>
        <w:sz w:val="18"/>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3A726CF6"/>
    <w:multiLevelType w:val="multilevel"/>
    <w:tmpl w:val="B45A89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B6237"/>
    <w:multiLevelType w:val="hybridMultilevel"/>
    <w:tmpl w:val="7EAC3420"/>
    <w:lvl w:ilvl="0" w:tplc="138A0750">
      <w:start w:val="1"/>
      <w:numFmt w:val="decimal"/>
      <w:lvlText w:val="(%1)"/>
      <w:lvlJc w:val="left"/>
      <w:pPr>
        <w:ind w:left="360" w:hanging="360"/>
      </w:pPr>
      <w:rPr>
        <w:rFonts w:hint="default"/>
        <w:sz w:val="20"/>
        <w:szCs w:val="1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DBB6CBF"/>
    <w:multiLevelType w:val="hybridMultilevel"/>
    <w:tmpl w:val="F9001740"/>
    <w:lvl w:ilvl="0" w:tplc="741AADB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791510"/>
    <w:multiLevelType w:val="hybridMultilevel"/>
    <w:tmpl w:val="7386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B475B"/>
    <w:multiLevelType w:val="hybridMultilevel"/>
    <w:tmpl w:val="69A41F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BF7D1E"/>
    <w:multiLevelType w:val="hybridMultilevel"/>
    <w:tmpl w:val="F98CF856"/>
    <w:lvl w:ilvl="0" w:tplc="D2A0C6E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54230"/>
    <w:multiLevelType w:val="hybridMultilevel"/>
    <w:tmpl w:val="E2C42C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121F3"/>
    <w:multiLevelType w:val="hybridMultilevel"/>
    <w:tmpl w:val="7E982090"/>
    <w:lvl w:ilvl="0" w:tplc="0809000F">
      <w:start w:val="1"/>
      <w:numFmt w:val="decimal"/>
      <w:lvlText w:val="%1."/>
      <w:lvlJc w:val="left"/>
      <w:pPr>
        <w:ind w:left="717" w:hanging="360"/>
      </w:pPr>
    </w:lvl>
    <w:lvl w:ilvl="1" w:tplc="9A3A3B9C">
      <w:start w:val="1"/>
      <w:numFmt w:val="lowerLetter"/>
      <w:lvlText w:val="%2."/>
      <w:lvlJc w:val="left"/>
      <w:pPr>
        <w:ind w:left="360" w:hanging="360"/>
      </w:pPr>
      <w:rPr>
        <w:b w:val="0"/>
        <w:sz w:val="24"/>
        <w:szCs w:val="24"/>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4C103A39"/>
    <w:multiLevelType w:val="hybridMultilevel"/>
    <w:tmpl w:val="C00C2016"/>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753749"/>
    <w:multiLevelType w:val="hybridMultilevel"/>
    <w:tmpl w:val="9F0AAFEA"/>
    <w:lvl w:ilvl="0" w:tplc="4A38AD3A">
      <w:start w:val="1"/>
      <w:numFmt w:val="bullet"/>
      <w:lvlText w:val="–"/>
      <w:lvlJc w:val="left"/>
      <w:pPr>
        <w:ind w:left="720" w:hanging="360"/>
      </w:pPr>
      <w:rPr>
        <w:rFonts w:ascii="Trebuchet MS" w:hAnsi="Trebuchet MS"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F7A67"/>
    <w:multiLevelType w:val="hybridMultilevel"/>
    <w:tmpl w:val="42A073EE"/>
    <w:lvl w:ilvl="0" w:tplc="53D4570E">
      <w:start w:val="1"/>
      <w:numFmt w:val="bullet"/>
      <w:lvlText w:val=""/>
      <w:lvlJc w:val="left"/>
      <w:pPr>
        <w:ind w:left="360" w:hanging="360"/>
      </w:pPr>
      <w:rPr>
        <w:rFonts w:ascii="Symbol" w:hAnsi="Symbol" w:hint="default"/>
        <w:b/>
        <w:i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010E0"/>
    <w:multiLevelType w:val="hybridMultilevel"/>
    <w:tmpl w:val="B4C21C96"/>
    <w:lvl w:ilvl="0" w:tplc="A9D869C8">
      <w:start w:val="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E34A6"/>
    <w:multiLevelType w:val="hybridMultilevel"/>
    <w:tmpl w:val="367A4B92"/>
    <w:lvl w:ilvl="0" w:tplc="E2485E9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54423C94"/>
    <w:multiLevelType w:val="hybridMultilevel"/>
    <w:tmpl w:val="9D30A6B8"/>
    <w:lvl w:ilvl="0" w:tplc="67160D14">
      <w:start w:val="1"/>
      <w:numFmt w:val="bullet"/>
      <w:lvlText w:val=""/>
      <w:lvlJc w:val="left"/>
      <w:pPr>
        <w:ind w:left="360" w:hanging="360"/>
      </w:pPr>
      <w:rPr>
        <w:rFonts w:ascii="Symbol" w:hAnsi="Symbol" w:hint="default"/>
      </w:rPr>
    </w:lvl>
    <w:lvl w:ilvl="1" w:tplc="1E32CBC4">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620A17"/>
    <w:multiLevelType w:val="hybridMultilevel"/>
    <w:tmpl w:val="8CE23002"/>
    <w:lvl w:ilvl="0" w:tplc="E2485E9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558C1E38"/>
    <w:multiLevelType w:val="hybridMultilevel"/>
    <w:tmpl w:val="F1526FF0"/>
    <w:lvl w:ilvl="0" w:tplc="FDE60E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626511"/>
    <w:multiLevelType w:val="hybridMultilevel"/>
    <w:tmpl w:val="FBEEA1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AA47A2"/>
    <w:multiLevelType w:val="hybridMultilevel"/>
    <w:tmpl w:val="961C5B82"/>
    <w:lvl w:ilvl="0" w:tplc="3EE6798A">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55448"/>
    <w:multiLevelType w:val="hybridMultilevel"/>
    <w:tmpl w:val="2E0246EE"/>
    <w:lvl w:ilvl="0" w:tplc="3EE6798A">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4C73DD"/>
    <w:multiLevelType w:val="hybridMultilevel"/>
    <w:tmpl w:val="7A82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C41C50"/>
    <w:multiLevelType w:val="hybridMultilevel"/>
    <w:tmpl w:val="2626FDFC"/>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10370D"/>
    <w:multiLevelType w:val="hybridMultilevel"/>
    <w:tmpl w:val="6BBC88A6"/>
    <w:lvl w:ilvl="0" w:tplc="F2821224">
      <w:start w:val="1"/>
      <w:numFmt w:val="bullet"/>
      <w:lvlText w:val=""/>
      <w:lvlJc w:val="left"/>
      <w:pPr>
        <w:ind w:left="360" w:hanging="360"/>
      </w:pPr>
      <w:rPr>
        <w:rFonts w:ascii="Wingdings" w:hAnsi="Wingdings" w:hint="default"/>
        <w:sz w:val="2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E964AF5"/>
    <w:multiLevelType w:val="hybridMultilevel"/>
    <w:tmpl w:val="CD42086E"/>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FC12B6"/>
    <w:multiLevelType w:val="hybridMultilevel"/>
    <w:tmpl w:val="F3048084"/>
    <w:lvl w:ilvl="0" w:tplc="FDE60EAA">
      <w:numFmt w:val="bullet"/>
      <w:lvlText w:val="-"/>
      <w:lvlJc w:val="left"/>
      <w:pPr>
        <w:ind w:left="720" w:hanging="360"/>
      </w:pPr>
      <w:rPr>
        <w:rFonts w:ascii="Calibri" w:eastAsia="Times New Roman" w:hAnsi="Calibri" w:cs="Times New Roman" w:hint="default"/>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3741CF"/>
    <w:multiLevelType w:val="hybridMultilevel"/>
    <w:tmpl w:val="D6F8A21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786C17CD"/>
    <w:multiLevelType w:val="hybridMultilevel"/>
    <w:tmpl w:val="B5AC25CA"/>
    <w:lvl w:ilvl="0" w:tplc="E3ACC228">
      <w:start w:val="1"/>
      <w:numFmt w:val="bullet"/>
      <w:lvlText w:val=""/>
      <w:lvlJc w:val="left"/>
      <w:pPr>
        <w:ind w:left="360" w:hanging="360"/>
      </w:pPr>
      <w:rPr>
        <w:rFonts w:ascii="Wingdings" w:hAnsi="Wingdings" w:hint="default"/>
        <w:sz w:val="20"/>
        <w:szCs w:val="1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892586F"/>
    <w:multiLevelType w:val="hybridMultilevel"/>
    <w:tmpl w:val="A2EE0436"/>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A69F6"/>
    <w:multiLevelType w:val="hybridMultilevel"/>
    <w:tmpl w:val="40B01168"/>
    <w:lvl w:ilvl="0" w:tplc="08090019">
      <w:start w:val="1"/>
      <w:numFmt w:val="lowerLetter"/>
      <w:lvlText w:val="%1."/>
      <w:lvlJc w:val="left"/>
      <w:pPr>
        <w:ind w:left="720" w:hanging="360"/>
      </w:pPr>
      <w:rPr>
        <w:rFonts w:hint="default"/>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20"/>
  </w:num>
  <w:num w:numId="5">
    <w:abstractNumId w:val="34"/>
  </w:num>
  <w:num w:numId="6">
    <w:abstractNumId w:val="39"/>
  </w:num>
  <w:num w:numId="7">
    <w:abstractNumId w:val="19"/>
  </w:num>
  <w:num w:numId="8">
    <w:abstractNumId w:val="35"/>
  </w:num>
  <w:num w:numId="9">
    <w:abstractNumId w:val="42"/>
  </w:num>
  <w:num w:numId="10">
    <w:abstractNumId w:val="5"/>
  </w:num>
  <w:num w:numId="11">
    <w:abstractNumId w:val="23"/>
  </w:num>
  <w:num w:numId="12">
    <w:abstractNumId w:val="33"/>
  </w:num>
  <w:num w:numId="13">
    <w:abstractNumId w:val="1"/>
  </w:num>
  <w:num w:numId="14">
    <w:abstractNumId w:val="30"/>
  </w:num>
  <w:num w:numId="15">
    <w:abstractNumId w:val="9"/>
  </w:num>
  <w:num w:numId="16">
    <w:abstractNumId w:val="4"/>
  </w:num>
  <w:num w:numId="17">
    <w:abstractNumId w:val="30"/>
  </w:num>
  <w:num w:numId="18">
    <w:abstractNumId w:val="3"/>
  </w:num>
  <w:num w:numId="19">
    <w:abstractNumId w:val="12"/>
  </w:num>
  <w:num w:numId="20">
    <w:abstractNumId w:val="28"/>
  </w:num>
  <w:num w:numId="21">
    <w:abstractNumId w:val="43"/>
  </w:num>
  <w:num w:numId="22">
    <w:abstractNumId w:val="38"/>
  </w:num>
  <w:num w:numId="23">
    <w:abstractNumId w:val="21"/>
  </w:num>
  <w:num w:numId="24">
    <w:abstractNumId w:val="16"/>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7"/>
  </w:num>
  <w:num w:numId="30">
    <w:abstractNumId w:val="29"/>
  </w:num>
  <w:num w:numId="31">
    <w:abstractNumId w:val="31"/>
  </w:num>
  <w:num w:numId="32">
    <w:abstractNumId w:val="18"/>
  </w:num>
  <w:num w:numId="33">
    <w:abstractNumId w:val="40"/>
  </w:num>
  <w:num w:numId="34">
    <w:abstractNumId w:val="6"/>
  </w:num>
  <w:num w:numId="35">
    <w:abstractNumId w:val="25"/>
  </w:num>
  <w:num w:numId="36">
    <w:abstractNumId w:val="6"/>
  </w:num>
  <w:num w:numId="37">
    <w:abstractNumId w:val="8"/>
  </w:num>
  <w:num w:numId="38">
    <w:abstractNumId w:val="41"/>
  </w:num>
  <w:num w:numId="39">
    <w:abstractNumId w:val="24"/>
  </w:num>
  <w:num w:numId="40">
    <w:abstractNumId w:val="27"/>
  </w:num>
  <w:num w:numId="41">
    <w:abstractNumId w:val="36"/>
  </w:num>
  <w:num w:numId="42">
    <w:abstractNumId w:val="22"/>
  </w:num>
  <w:num w:numId="43">
    <w:abstractNumId w:val="10"/>
  </w:num>
  <w:num w:numId="44">
    <w:abstractNumId w:val="26"/>
  </w:num>
  <w:num w:numId="45">
    <w:abstractNumId w:val="2"/>
  </w:num>
  <w:num w:numId="46">
    <w:abstractNumId w:val="32"/>
  </w:num>
  <w:num w:numId="47">
    <w:abstractNumId w:val="17"/>
  </w:num>
  <w:num w:numId="48">
    <w:abstractNumId w:val="1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45708"/>
    <w:rsid w:val="00000078"/>
    <w:rsid w:val="000014EC"/>
    <w:rsid w:val="0000352D"/>
    <w:rsid w:val="000040F3"/>
    <w:rsid w:val="00004320"/>
    <w:rsid w:val="000067AF"/>
    <w:rsid w:val="000072CB"/>
    <w:rsid w:val="00007CBD"/>
    <w:rsid w:val="00010B58"/>
    <w:rsid w:val="00011680"/>
    <w:rsid w:val="00011740"/>
    <w:rsid w:val="000126C3"/>
    <w:rsid w:val="00013470"/>
    <w:rsid w:val="00013CA3"/>
    <w:rsid w:val="00014455"/>
    <w:rsid w:val="000166AE"/>
    <w:rsid w:val="00021374"/>
    <w:rsid w:val="00021968"/>
    <w:rsid w:val="00023685"/>
    <w:rsid w:val="00023E97"/>
    <w:rsid w:val="00025017"/>
    <w:rsid w:val="000258C9"/>
    <w:rsid w:val="000258F3"/>
    <w:rsid w:val="00025BD4"/>
    <w:rsid w:val="00027796"/>
    <w:rsid w:val="00031833"/>
    <w:rsid w:val="00033AC2"/>
    <w:rsid w:val="00034D35"/>
    <w:rsid w:val="0003568B"/>
    <w:rsid w:val="00035816"/>
    <w:rsid w:val="00035C56"/>
    <w:rsid w:val="00037383"/>
    <w:rsid w:val="00041219"/>
    <w:rsid w:val="00041949"/>
    <w:rsid w:val="00042BC0"/>
    <w:rsid w:val="000434DD"/>
    <w:rsid w:val="0004521C"/>
    <w:rsid w:val="00051263"/>
    <w:rsid w:val="00053815"/>
    <w:rsid w:val="000547C5"/>
    <w:rsid w:val="00055827"/>
    <w:rsid w:val="00055C0F"/>
    <w:rsid w:val="00057DF3"/>
    <w:rsid w:val="00060A67"/>
    <w:rsid w:val="00060ABE"/>
    <w:rsid w:val="00061325"/>
    <w:rsid w:val="00062496"/>
    <w:rsid w:val="00062CEF"/>
    <w:rsid w:val="0006486A"/>
    <w:rsid w:val="0006514E"/>
    <w:rsid w:val="00065C3A"/>
    <w:rsid w:val="00066631"/>
    <w:rsid w:val="00067615"/>
    <w:rsid w:val="000719A8"/>
    <w:rsid w:val="0007258F"/>
    <w:rsid w:val="0007566C"/>
    <w:rsid w:val="000761F5"/>
    <w:rsid w:val="00076A05"/>
    <w:rsid w:val="00076BF6"/>
    <w:rsid w:val="000776EE"/>
    <w:rsid w:val="000800E5"/>
    <w:rsid w:val="000802D5"/>
    <w:rsid w:val="0008053A"/>
    <w:rsid w:val="0008061D"/>
    <w:rsid w:val="00080FBF"/>
    <w:rsid w:val="000810D4"/>
    <w:rsid w:val="00081101"/>
    <w:rsid w:val="000823C0"/>
    <w:rsid w:val="00082916"/>
    <w:rsid w:val="000830DF"/>
    <w:rsid w:val="00083966"/>
    <w:rsid w:val="0008416A"/>
    <w:rsid w:val="00084533"/>
    <w:rsid w:val="00084B00"/>
    <w:rsid w:val="00085B78"/>
    <w:rsid w:val="0008706C"/>
    <w:rsid w:val="00087F25"/>
    <w:rsid w:val="000903C6"/>
    <w:rsid w:val="00090400"/>
    <w:rsid w:val="000917A7"/>
    <w:rsid w:val="0009264B"/>
    <w:rsid w:val="00092F85"/>
    <w:rsid w:val="00093691"/>
    <w:rsid w:val="00094C32"/>
    <w:rsid w:val="00095789"/>
    <w:rsid w:val="00097462"/>
    <w:rsid w:val="00097985"/>
    <w:rsid w:val="000A00FB"/>
    <w:rsid w:val="000A0C6C"/>
    <w:rsid w:val="000A56E0"/>
    <w:rsid w:val="000A60DC"/>
    <w:rsid w:val="000A61BB"/>
    <w:rsid w:val="000A6D3F"/>
    <w:rsid w:val="000A784A"/>
    <w:rsid w:val="000B1DA3"/>
    <w:rsid w:val="000B3B49"/>
    <w:rsid w:val="000B3C26"/>
    <w:rsid w:val="000B49B8"/>
    <w:rsid w:val="000B618A"/>
    <w:rsid w:val="000C080D"/>
    <w:rsid w:val="000C1032"/>
    <w:rsid w:val="000C211B"/>
    <w:rsid w:val="000C3B24"/>
    <w:rsid w:val="000C58D3"/>
    <w:rsid w:val="000D2350"/>
    <w:rsid w:val="000D2462"/>
    <w:rsid w:val="000D3242"/>
    <w:rsid w:val="000D394F"/>
    <w:rsid w:val="000D4D14"/>
    <w:rsid w:val="000D501C"/>
    <w:rsid w:val="000D5485"/>
    <w:rsid w:val="000D56F8"/>
    <w:rsid w:val="000D6252"/>
    <w:rsid w:val="000D72E4"/>
    <w:rsid w:val="000D73E1"/>
    <w:rsid w:val="000D7465"/>
    <w:rsid w:val="000D7C7C"/>
    <w:rsid w:val="000E0119"/>
    <w:rsid w:val="000E0162"/>
    <w:rsid w:val="000E0EE7"/>
    <w:rsid w:val="000E2CCE"/>
    <w:rsid w:val="000E2FD2"/>
    <w:rsid w:val="000E440C"/>
    <w:rsid w:val="000E526D"/>
    <w:rsid w:val="000E5EDD"/>
    <w:rsid w:val="000E608A"/>
    <w:rsid w:val="000E7975"/>
    <w:rsid w:val="000E7B45"/>
    <w:rsid w:val="000E7F0F"/>
    <w:rsid w:val="000F038F"/>
    <w:rsid w:val="000F136C"/>
    <w:rsid w:val="000F1417"/>
    <w:rsid w:val="000F18C3"/>
    <w:rsid w:val="000F1CB6"/>
    <w:rsid w:val="000F2E01"/>
    <w:rsid w:val="000F35F6"/>
    <w:rsid w:val="000F49E6"/>
    <w:rsid w:val="000F63FE"/>
    <w:rsid w:val="000F68D1"/>
    <w:rsid w:val="000F6FCB"/>
    <w:rsid w:val="00101DD9"/>
    <w:rsid w:val="0010460F"/>
    <w:rsid w:val="00106DE1"/>
    <w:rsid w:val="001071AE"/>
    <w:rsid w:val="001074D9"/>
    <w:rsid w:val="00107EBF"/>
    <w:rsid w:val="00111699"/>
    <w:rsid w:val="00111772"/>
    <w:rsid w:val="00112941"/>
    <w:rsid w:val="001132D7"/>
    <w:rsid w:val="00114020"/>
    <w:rsid w:val="00114C3A"/>
    <w:rsid w:val="00120AF8"/>
    <w:rsid w:val="001235C7"/>
    <w:rsid w:val="001250A1"/>
    <w:rsid w:val="00125CE8"/>
    <w:rsid w:val="001272DB"/>
    <w:rsid w:val="001300BB"/>
    <w:rsid w:val="0013345D"/>
    <w:rsid w:val="001336AA"/>
    <w:rsid w:val="00133EB5"/>
    <w:rsid w:val="00133F54"/>
    <w:rsid w:val="001354D6"/>
    <w:rsid w:val="0013582B"/>
    <w:rsid w:val="00136651"/>
    <w:rsid w:val="0013676C"/>
    <w:rsid w:val="0013710F"/>
    <w:rsid w:val="00137D37"/>
    <w:rsid w:val="001409C9"/>
    <w:rsid w:val="00141341"/>
    <w:rsid w:val="00141535"/>
    <w:rsid w:val="001417E3"/>
    <w:rsid w:val="00142CE0"/>
    <w:rsid w:val="001459B6"/>
    <w:rsid w:val="0014665B"/>
    <w:rsid w:val="001475A9"/>
    <w:rsid w:val="00147B88"/>
    <w:rsid w:val="001507D2"/>
    <w:rsid w:val="00151405"/>
    <w:rsid w:val="0015171B"/>
    <w:rsid w:val="00151B55"/>
    <w:rsid w:val="00151EDC"/>
    <w:rsid w:val="0015214F"/>
    <w:rsid w:val="001528E1"/>
    <w:rsid w:val="00152CBB"/>
    <w:rsid w:val="00154025"/>
    <w:rsid w:val="00156471"/>
    <w:rsid w:val="00157F72"/>
    <w:rsid w:val="0016121D"/>
    <w:rsid w:val="0016158E"/>
    <w:rsid w:val="001615A5"/>
    <w:rsid w:val="00162DEE"/>
    <w:rsid w:val="00163C3C"/>
    <w:rsid w:val="0016468A"/>
    <w:rsid w:val="0016506E"/>
    <w:rsid w:val="001656B8"/>
    <w:rsid w:val="00165B1E"/>
    <w:rsid w:val="001662FB"/>
    <w:rsid w:val="001671F8"/>
    <w:rsid w:val="00167B71"/>
    <w:rsid w:val="001706EE"/>
    <w:rsid w:val="00171F08"/>
    <w:rsid w:val="001728F5"/>
    <w:rsid w:val="00173DA0"/>
    <w:rsid w:val="00173DA1"/>
    <w:rsid w:val="00175F94"/>
    <w:rsid w:val="00176934"/>
    <w:rsid w:val="00176BFC"/>
    <w:rsid w:val="00176E0A"/>
    <w:rsid w:val="00177B23"/>
    <w:rsid w:val="001814E6"/>
    <w:rsid w:val="0018188D"/>
    <w:rsid w:val="0018197D"/>
    <w:rsid w:val="00181D31"/>
    <w:rsid w:val="00182B8E"/>
    <w:rsid w:val="00183A1C"/>
    <w:rsid w:val="00183BBB"/>
    <w:rsid w:val="00183D57"/>
    <w:rsid w:val="00183D5A"/>
    <w:rsid w:val="00183DCB"/>
    <w:rsid w:val="0018428E"/>
    <w:rsid w:val="0018458A"/>
    <w:rsid w:val="00184FB5"/>
    <w:rsid w:val="00186790"/>
    <w:rsid w:val="001867CE"/>
    <w:rsid w:val="00186A0D"/>
    <w:rsid w:val="00190C79"/>
    <w:rsid w:val="00191D31"/>
    <w:rsid w:val="00193FFA"/>
    <w:rsid w:val="00195392"/>
    <w:rsid w:val="001A0715"/>
    <w:rsid w:val="001A0A0E"/>
    <w:rsid w:val="001A2201"/>
    <w:rsid w:val="001A2920"/>
    <w:rsid w:val="001A2B61"/>
    <w:rsid w:val="001A2EF3"/>
    <w:rsid w:val="001A2F71"/>
    <w:rsid w:val="001A3C27"/>
    <w:rsid w:val="001A5317"/>
    <w:rsid w:val="001A776F"/>
    <w:rsid w:val="001A7EEB"/>
    <w:rsid w:val="001B1F99"/>
    <w:rsid w:val="001B209F"/>
    <w:rsid w:val="001B21E1"/>
    <w:rsid w:val="001B2901"/>
    <w:rsid w:val="001B34CE"/>
    <w:rsid w:val="001B3D41"/>
    <w:rsid w:val="001B3F3D"/>
    <w:rsid w:val="001B5974"/>
    <w:rsid w:val="001B5993"/>
    <w:rsid w:val="001C0BEB"/>
    <w:rsid w:val="001C0CEF"/>
    <w:rsid w:val="001C1445"/>
    <w:rsid w:val="001C372A"/>
    <w:rsid w:val="001C4CC6"/>
    <w:rsid w:val="001C53F7"/>
    <w:rsid w:val="001C6231"/>
    <w:rsid w:val="001C7AAA"/>
    <w:rsid w:val="001D017E"/>
    <w:rsid w:val="001D0607"/>
    <w:rsid w:val="001D0EBC"/>
    <w:rsid w:val="001D2998"/>
    <w:rsid w:val="001D2EAA"/>
    <w:rsid w:val="001D2F23"/>
    <w:rsid w:val="001D450C"/>
    <w:rsid w:val="001D48CA"/>
    <w:rsid w:val="001D4C95"/>
    <w:rsid w:val="001D5344"/>
    <w:rsid w:val="001D597D"/>
    <w:rsid w:val="001D5D5E"/>
    <w:rsid w:val="001D7B08"/>
    <w:rsid w:val="001E2276"/>
    <w:rsid w:val="001E267C"/>
    <w:rsid w:val="001E4469"/>
    <w:rsid w:val="001E50B1"/>
    <w:rsid w:val="001E5316"/>
    <w:rsid w:val="001E5C60"/>
    <w:rsid w:val="001E6F1E"/>
    <w:rsid w:val="001F027F"/>
    <w:rsid w:val="001F07F3"/>
    <w:rsid w:val="001F1D1F"/>
    <w:rsid w:val="001F2451"/>
    <w:rsid w:val="001F2A66"/>
    <w:rsid w:val="001F2FF2"/>
    <w:rsid w:val="001F36A8"/>
    <w:rsid w:val="001F55A5"/>
    <w:rsid w:val="001F7072"/>
    <w:rsid w:val="001F7424"/>
    <w:rsid w:val="001F79FB"/>
    <w:rsid w:val="002009E7"/>
    <w:rsid w:val="00201C93"/>
    <w:rsid w:val="0020598E"/>
    <w:rsid w:val="00206E59"/>
    <w:rsid w:val="00207DDD"/>
    <w:rsid w:val="0021109D"/>
    <w:rsid w:val="00211731"/>
    <w:rsid w:val="002119D0"/>
    <w:rsid w:val="002142F5"/>
    <w:rsid w:val="0021556E"/>
    <w:rsid w:val="00215725"/>
    <w:rsid w:val="00216C57"/>
    <w:rsid w:val="0021796B"/>
    <w:rsid w:val="00217B5E"/>
    <w:rsid w:val="00220F81"/>
    <w:rsid w:val="00222451"/>
    <w:rsid w:val="00224A0E"/>
    <w:rsid w:val="00224E19"/>
    <w:rsid w:val="00225FE7"/>
    <w:rsid w:val="0022679F"/>
    <w:rsid w:val="002269BD"/>
    <w:rsid w:val="00226FF6"/>
    <w:rsid w:val="00231125"/>
    <w:rsid w:val="002314EB"/>
    <w:rsid w:val="00231537"/>
    <w:rsid w:val="002318DD"/>
    <w:rsid w:val="00232095"/>
    <w:rsid w:val="002322F2"/>
    <w:rsid w:val="00232744"/>
    <w:rsid w:val="00232AF1"/>
    <w:rsid w:val="00233607"/>
    <w:rsid w:val="00233757"/>
    <w:rsid w:val="00233826"/>
    <w:rsid w:val="00236535"/>
    <w:rsid w:val="002434B2"/>
    <w:rsid w:val="00246FB3"/>
    <w:rsid w:val="0025195F"/>
    <w:rsid w:val="00252566"/>
    <w:rsid w:val="002527BB"/>
    <w:rsid w:val="00253E6C"/>
    <w:rsid w:val="00254500"/>
    <w:rsid w:val="0025509C"/>
    <w:rsid w:val="00255357"/>
    <w:rsid w:val="002572BB"/>
    <w:rsid w:val="00257A9A"/>
    <w:rsid w:val="002600B7"/>
    <w:rsid w:val="00260FD9"/>
    <w:rsid w:val="002613D1"/>
    <w:rsid w:val="002622CB"/>
    <w:rsid w:val="00262F03"/>
    <w:rsid w:val="0026313F"/>
    <w:rsid w:val="00263236"/>
    <w:rsid w:val="00263287"/>
    <w:rsid w:val="00264FCB"/>
    <w:rsid w:val="00265184"/>
    <w:rsid w:val="00267346"/>
    <w:rsid w:val="00267582"/>
    <w:rsid w:val="00267DFA"/>
    <w:rsid w:val="002710CF"/>
    <w:rsid w:val="0027202F"/>
    <w:rsid w:val="00272249"/>
    <w:rsid w:val="002728DF"/>
    <w:rsid w:val="0027401E"/>
    <w:rsid w:val="00275644"/>
    <w:rsid w:val="00275EC9"/>
    <w:rsid w:val="0027717D"/>
    <w:rsid w:val="00277FFC"/>
    <w:rsid w:val="002800EC"/>
    <w:rsid w:val="00280D6C"/>
    <w:rsid w:val="002835AD"/>
    <w:rsid w:val="0028378B"/>
    <w:rsid w:val="002857E0"/>
    <w:rsid w:val="00286F31"/>
    <w:rsid w:val="002904D1"/>
    <w:rsid w:val="002912E5"/>
    <w:rsid w:val="00292C03"/>
    <w:rsid w:val="00292D89"/>
    <w:rsid w:val="002937AF"/>
    <w:rsid w:val="00294654"/>
    <w:rsid w:val="002946EC"/>
    <w:rsid w:val="002948F7"/>
    <w:rsid w:val="00295286"/>
    <w:rsid w:val="00296495"/>
    <w:rsid w:val="002970AE"/>
    <w:rsid w:val="002A0415"/>
    <w:rsid w:val="002A3451"/>
    <w:rsid w:val="002A4552"/>
    <w:rsid w:val="002A471C"/>
    <w:rsid w:val="002A49BC"/>
    <w:rsid w:val="002A57B3"/>
    <w:rsid w:val="002A606A"/>
    <w:rsid w:val="002A626D"/>
    <w:rsid w:val="002B07BE"/>
    <w:rsid w:val="002B07EF"/>
    <w:rsid w:val="002B0960"/>
    <w:rsid w:val="002B1557"/>
    <w:rsid w:val="002B169B"/>
    <w:rsid w:val="002B2569"/>
    <w:rsid w:val="002B2C0C"/>
    <w:rsid w:val="002B3492"/>
    <w:rsid w:val="002B4413"/>
    <w:rsid w:val="002B4E65"/>
    <w:rsid w:val="002B673F"/>
    <w:rsid w:val="002C1212"/>
    <w:rsid w:val="002C499D"/>
    <w:rsid w:val="002C5850"/>
    <w:rsid w:val="002C5CBB"/>
    <w:rsid w:val="002C62FE"/>
    <w:rsid w:val="002D0060"/>
    <w:rsid w:val="002D1989"/>
    <w:rsid w:val="002D198E"/>
    <w:rsid w:val="002D1A92"/>
    <w:rsid w:val="002D1CF0"/>
    <w:rsid w:val="002D4652"/>
    <w:rsid w:val="002D5291"/>
    <w:rsid w:val="002D5D1B"/>
    <w:rsid w:val="002D6501"/>
    <w:rsid w:val="002D7011"/>
    <w:rsid w:val="002E1BA1"/>
    <w:rsid w:val="002E32F7"/>
    <w:rsid w:val="002E40F1"/>
    <w:rsid w:val="002E6714"/>
    <w:rsid w:val="002E6DBC"/>
    <w:rsid w:val="002F005B"/>
    <w:rsid w:val="002F0CB0"/>
    <w:rsid w:val="002F219C"/>
    <w:rsid w:val="002F4D5D"/>
    <w:rsid w:val="002F4D79"/>
    <w:rsid w:val="002F60B3"/>
    <w:rsid w:val="002F6C90"/>
    <w:rsid w:val="002F70E1"/>
    <w:rsid w:val="002F767C"/>
    <w:rsid w:val="002F7B66"/>
    <w:rsid w:val="0030067D"/>
    <w:rsid w:val="003006D3"/>
    <w:rsid w:val="00300980"/>
    <w:rsid w:val="00300C1C"/>
    <w:rsid w:val="0030114C"/>
    <w:rsid w:val="0030147D"/>
    <w:rsid w:val="00304AB7"/>
    <w:rsid w:val="003074B9"/>
    <w:rsid w:val="003077EF"/>
    <w:rsid w:val="0031079E"/>
    <w:rsid w:val="003109B5"/>
    <w:rsid w:val="00311787"/>
    <w:rsid w:val="00312719"/>
    <w:rsid w:val="003157CE"/>
    <w:rsid w:val="00315815"/>
    <w:rsid w:val="0031653A"/>
    <w:rsid w:val="003170D5"/>
    <w:rsid w:val="00321262"/>
    <w:rsid w:val="00322C82"/>
    <w:rsid w:val="00322D32"/>
    <w:rsid w:val="0032302D"/>
    <w:rsid w:val="003232BF"/>
    <w:rsid w:val="00324920"/>
    <w:rsid w:val="003263E1"/>
    <w:rsid w:val="00326702"/>
    <w:rsid w:val="00327D85"/>
    <w:rsid w:val="00330098"/>
    <w:rsid w:val="0033052B"/>
    <w:rsid w:val="00330944"/>
    <w:rsid w:val="00330BEC"/>
    <w:rsid w:val="00330EE2"/>
    <w:rsid w:val="0033207C"/>
    <w:rsid w:val="00335ABE"/>
    <w:rsid w:val="00336F06"/>
    <w:rsid w:val="00341465"/>
    <w:rsid w:val="003416AD"/>
    <w:rsid w:val="00341F5E"/>
    <w:rsid w:val="003422A2"/>
    <w:rsid w:val="00344519"/>
    <w:rsid w:val="00345839"/>
    <w:rsid w:val="0034621C"/>
    <w:rsid w:val="003469DD"/>
    <w:rsid w:val="00346A9A"/>
    <w:rsid w:val="00346E67"/>
    <w:rsid w:val="0035112B"/>
    <w:rsid w:val="00353B38"/>
    <w:rsid w:val="0035453A"/>
    <w:rsid w:val="00354D5E"/>
    <w:rsid w:val="00355510"/>
    <w:rsid w:val="003558B3"/>
    <w:rsid w:val="00355911"/>
    <w:rsid w:val="0036026B"/>
    <w:rsid w:val="00362690"/>
    <w:rsid w:val="00363F4C"/>
    <w:rsid w:val="0036519B"/>
    <w:rsid w:val="003666A3"/>
    <w:rsid w:val="00366C83"/>
    <w:rsid w:val="00366E4B"/>
    <w:rsid w:val="00370A99"/>
    <w:rsid w:val="00371EE7"/>
    <w:rsid w:val="00372A62"/>
    <w:rsid w:val="00372A71"/>
    <w:rsid w:val="00372EDB"/>
    <w:rsid w:val="00373098"/>
    <w:rsid w:val="00373FE1"/>
    <w:rsid w:val="00374075"/>
    <w:rsid w:val="00374C3C"/>
    <w:rsid w:val="00375166"/>
    <w:rsid w:val="00375B40"/>
    <w:rsid w:val="00375ED1"/>
    <w:rsid w:val="00376E6D"/>
    <w:rsid w:val="003806C0"/>
    <w:rsid w:val="00381088"/>
    <w:rsid w:val="00381D66"/>
    <w:rsid w:val="00382682"/>
    <w:rsid w:val="003828CF"/>
    <w:rsid w:val="003832B5"/>
    <w:rsid w:val="00383A6A"/>
    <w:rsid w:val="00383C68"/>
    <w:rsid w:val="00386FD6"/>
    <w:rsid w:val="00387CFE"/>
    <w:rsid w:val="003902DD"/>
    <w:rsid w:val="00390822"/>
    <w:rsid w:val="00390B57"/>
    <w:rsid w:val="003913B8"/>
    <w:rsid w:val="00391CE8"/>
    <w:rsid w:val="00392E27"/>
    <w:rsid w:val="003934C0"/>
    <w:rsid w:val="00394392"/>
    <w:rsid w:val="00394EF9"/>
    <w:rsid w:val="003951A6"/>
    <w:rsid w:val="00395608"/>
    <w:rsid w:val="00395B13"/>
    <w:rsid w:val="003A1A3B"/>
    <w:rsid w:val="003A25D6"/>
    <w:rsid w:val="003A2792"/>
    <w:rsid w:val="003A2A7E"/>
    <w:rsid w:val="003A2E37"/>
    <w:rsid w:val="003A3AD9"/>
    <w:rsid w:val="003A54A5"/>
    <w:rsid w:val="003A6C2D"/>
    <w:rsid w:val="003A6D5D"/>
    <w:rsid w:val="003A7A3E"/>
    <w:rsid w:val="003B03EE"/>
    <w:rsid w:val="003B0D54"/>
    <w:rsid w:val="003B29ED"/>
    <w:rsid w:val="003B2E36"/>
    <w:rsid w:val="003B364A"/>
    <w:rsid w:val="003B6CC2"/>
    <w:rsid w:val="003B6CDD"/>
    <w:rsid w:val="003B7437"/>
    <w:rsid w:val="003B7E15"/>
    <w:rsid w:val="003C0B74"/>
    <w:rsid w:val="003C62BA"/>
    <w:rsid w:val="003C641F"/>
    <w:rsid w:val="003C70D7"/>
    <w:rsid w:val="003D0D3E"/>
    <w:rsid w:val="003D0E17"/>
    <w:rsid w:val="003D0F05"/>
    <w:rsid w:val="003D113C"/>
    <w:rsid w:val="003D114E"/>
    <w:rsid w:val="003D15ED"/>
    <w:rsid w:val="003D19F1"/>
    <w:rsid w:val="003D1B7A"/>
    <w:rsid w:val="003D259C"/>
    <w:rsid w:val="003D32FA"/>
    <w:rsid w:val="003D3948"/>
    <w:rsid w:val="003D4BB5"/>
    <w:rsid w:val="003D4EEE"/>
    <w:rsid w:val="003D6942"/>
    <w:rsid w:val="003D6A43"/>
    <w:rsid w:val="003D70C9"/>
    <w:rsid w:val="003D73CF"/>
    <w:rsid w:val="003E0984"/>
    <w:rsid w:val="003E287C"/>
    <w:rsid w:val="003E5805"/>
    <w:rsid w:val="003E64F0"/>
    <w:rsid w:val="003E6C48"/>
    <w:rsid w:val="003F38E2"/>
    <w:rsid w:val="003F3FD9"/>
    <w:rsid w:val="003F4852"/>
    <w:rsid w:val="003F4BDA"/>
    <w:rsid w:val="003F52C1"/>
    <w:rsid w:val="003F56B2"/>
    <w:rsid w:val="003F645F"/>
    <w:rsid w:val="003F7675"/>
    <w:rsid w:val="003F7C15"/>
    <w:rsid w:val="0040220C"/>
    <w:rsid w:val="00402B81"/>
    <w:rsid w:val="0040374C"/>
    <w:rsid w:val="00403CA8"/>
    <w:rsid w:val="00404B78"/>
    <w:rsid w:val="00405134"/>
    <w:rsid w:val="0040539A"/>
    <w:rsid w:val="00405E47"/>
    <w:rsid w:val="00405E60"/>
    <w:rsid w:val="0040628E"/>
    <w:rsid w:val="00406548"/>
    <w:rsid w:val="00410DF5"/>
    <w:rsid w:val="00411EFB"/>
    <w:rsid w:val="00412DD3"/>
    <w:rsid w:val="0041449F"/>
    <w:rsid w:val="00414D5C"/>
    <w:rsid w:val="00416082"/>
    <w:rsid w:val="004165B2"/>
    <w:rsid w:val="00417D9F"/>
    <w:rsid w:val="0042008C"/>
    <w:rsid w:val="00420271"/>
    <w:rsid w:val="00420DC3"/>
    <w:rsid w:val="00422575"/>
    <w:rsid w:val="00423F9D"/>
    <w:rsid w:val="00424284"/>
    <w:rsid w:val="004245D4"/>
    <w:rsid w:val="004245E2"/>
    <w:rsid w:val="00425300"/>
    <w:rsid w:val="00425432"/>
    <w:rsid w:val="00427150"/>
    <w:rsid w:val="0042759C"/>
    <w:rsid w:val="00430DF2"/>
    <w:rsid w:val="00431BD8"/>
    <w:rsid w:val="00431FD5"/>
    <w:rsid w:val="0043238B"/>
    <w:rsid w:val="0043244C"/>
    <w:rsid w:val="00433D32"/>
    <w:rsid w:val="00433D57"/>
    <w:rsid w:val="00435BB7"/>
    <w:rsid w:val="004367D0"/>
    <w:rsid w:val="00437999"/>
    <w:rsid w:val="00443B40"/>
    <w:rsid w:val="00443DF5"/>
    <w:rsid w:val="00445E7D"/>
    <w:rsid w:val="0044610A"/>
    <w:rsid w:val="004463F7"/>
    <w:rsid w:val="004507B5"/>
    <w:rsid w:val="00450B4C"/>
    <w:rsid w:val="00450D9A"/>
    <w:rsid w:val="004516C8"/>
    <w:rsid w:val="00451938"/>
    <w:rsid w:val="00452829"/>
    <w:rsid w:val="004531E0"/>
    <w:rsid w:val="00454115"/>
    <w:rsid w:val="004558A4"/>
    <w:rsid w:val="00456493"/>
    <w:rsid w:val="00456B94"/>
    <w:rsid w:val="004576EC"/>
    <w:rsid w:val="0046056F"/>
    <w:rsid w:val="004613BB"/>
    <w:rsid w:val="004616D3"/>
    <w:rsid w:val="00464BC4"/>
    <w:rsid w:val="00466949"/>
    <w:rsid w:val="00466C9F"/>
    <w:rsid w:val="00470ED1"/>
    <w:rsid w:val="00471162"/>
    <w:rsid w:val="00471552"/>
    <w:rsid w:val="00473C6F"/>
    <w:rsid w:val="004750D5"/>
    <w:rsid w:val="00475BE6"/>
    <w:rsid w:val="0047612D"/>
    <w:rsid w:val="004824C4"/>
    <w:rsid w:val="00484A4F"/>
    <w:rsid w:val="00485AF1"/>
    <w:rsid w:val="00485B66"/>
    <w:rsid w:val="00485D2E"/>
    <w:rsid w:val="00490497"/>
    <w:rsid w:val="00491340"/>
    <w:rsid w:val="00491375"/>
    <w:rsid w:val="0049149B"/>
    <w:rsid w:val="00492B7E"/>
    <w:rsid w:val="00492FC2"/>
    <w:rsid w:val="004942F7"/>
    <w:rsid w:val="00496DAF"/>
    <w:rsid w:val="004A0CB3"/>
    <w:rsid w:val="004A12E9"/>
    <w:rsid w:val="004A28CD"/>
    <w:rsid w:val="004A2BB1"/>
    <w:rsid w:val="004A3B1A"/>
    <w:rsid w:val="004A64A1"/>
    <w:rsid w:val="004A6D37"/>
    <w:rsid w:val="004A6E1F"/>
    <w:rsid w:val="004A6ED0"/>
    <w:rsid w:val="004A7069"/>
    <w:rsid w:val="004A7402"/>
    <w:rsid w:val="004B0AA6"/>
    <w:rsid w:val="004B11B2"/>
    <w:rsid w:val="004B2452"/>
    <w:rsid w:val="004B2BFC"/>
    <w:rsid w:val="004B34CC"/>
    <w:rsid w:val="004B38A4"/>
    <w:rsid w:val="004B44A2"/>
    <w:rsid w:val="004B50C1"/>
    <w:rsid w:val="004B5A48"/>
    <w:rsid w:val="004B61DE"/>
    <w:rsid w:val="004B7462"/>
    <w:rsid w:val="004B74FD"/>
    <w:rsid w:val="004C00AB"/>
    <w:rsid w:val="004C0489"/>
    <w:rsid w:val="004C14FF"/>
    <w:rsid w:val="004C1FA9"/>
    <w:rsid w:val="004C3102"/>
    <w:rsid w:val="004C320B"/>
    <w:rsid w:val="004C354D"/>
    <w:rsid w:val="004C45E3"/>
    <w:rsid w:val="004C48C4"/>
    <w:rsid w:val="004C57E4"/>
    <w:rsid w:val="004C5F5E"/>
    <w:rsid w:val="004C6ADA"/>
    <w:rsid w:val="004C6CBB"/>
    <w:rsid w:val="004D03FA"/>
    <w:rsid w:val="004D1512"/>
    <w:rsid w:val="004D2483"/>
    <w:rsid w:val="004D2E69"/>
    <w:rsid w:val="004D2F55"/>
    <w:rsid w:val="004D50C8"/>
    <w:rsid w:val="004D524D"/>
    <w:rsid w:val="004D5D64"/>
    <w:rsid w:val="004D6246"/>
    <w:rsid w:val="004D6AE8"/>
    <w:rsid w:val="004D7522"/>
    <w:rsid w:val="004D7B08"/>
    <w:rsid w:val="004E025F"/>
    <w:rsid w:val="004E114B"/>
    <w:rsid w:val="004E27F1"/>
    <w:rsid w:val="004E2BA9"/>
    <w:rsid w:val="004E3CD6"/>
    <w:rsid w:val="004E5330"/>
    <w:rsid w:val="004E7256"/>
    <w:rsid w:val="004F1884"/>
    <w:rsid w:val="004F2FA7"/>
    <w:rsid w:val="004F3195"/>
    <w:rsid w:val="004F34B7"/>
    <w:rsid w:val="004F37D7"/>
    <w:rsid w:val="004F3EAE"/>
    <w:rsid w:val="004F57DF"/>
    <w:rsid w:val="004F5B1E"/>
    <w:rsid w:val="004F5EF7"/>
    <w:rsid w:val="004F729D"/>
    <w:rsid w:val="004F72F7"/>
    <w:rsid w:val="004F77F8"/>
    <w:rsid w:val="004F7EE1"/>
    <w:rsid w:val="0050160D"/>
    <w:rsid w:val="00503977"/>
    <w:rsid w:val="00503BBF"/>
    <w:rsid w:val="00505CF5"/>
    <w:rsid w:val="00506C79"/>
    <w:rsid w:val="00507130"/>
    <w:rsid w:val="00507435"/>
    <w:rsid w:val="005119C0"/>
    <w:rsid w:val="0051348E"/>
    <w:rsid w:val="00513C9D"/>
    <w:rsid w:val="00516D77"/>
    <w:rsid w:val="0051704E"/>
    <w:rsid w:val="0052221C"/>
    <w:rsid w:val="00522DC8"/>
    <w:rsid w:val="00524E5A"/>
    <w:rsid w:val="005253AF"/>
    <w:rsid w:val="005254A1"/>
    <w:rsid w:val="00526EC7"/>
    <w:rsid w:val="00526F36"/>
    <w:rsid w:val="005270C7"/>
    <w:rsid w:val="00527234"/>
    <w:rsid w:val="005275F6"/>
    <w:rsid w:val="00527CBA"/>
    <w:rsid w:val="00531C43"/>
    <w:rsid w:val="005322F8"/>
    <w:rsid w:val="005330E1"/>
    <w:rsid w:val="00533C83"/>
    <w:rsid w:val="00533DAD"/>
    <w:rsid w:val="00533DC1"/>
    <w:rsid w:val="00536184"/>
    <w:rsid w:val="005413F2"/>
    <w:rsid w:val="00544D85"/>
    <w:rsid w:val="00545099"/>
    <w:rsid w:val="00545708"/>
    <w:rsid w:val="00545740"/>
    <w:rsid w:val="0054621B"/>
    <w:rsid w:val="00546B08"/>
    <w:rsid w:val="00547AC8"/>
    <w:rsid w:val="00553DB8"/>
    <w:rsid w:val="00554D92"/>
    <w:rsid w:val="00555280"/>
    <w:rsid w:val="00555654"/>
    <w:rsid w:val="005574E4"/>
    <w:rsid w:val="00561A6E"/>
    <w:rsid w:val="00563CD2"/>
    <w:rsid w:val="00563DAE"/>
    <w:rsid w:val="00564E25"/>
    <w:rsid w:val="00565FFC"/>
    <w:rsid w:val="00570FAB"/>
    <w:rsid w:val="005719C5"/>
    <w:rsid w:val="00572C4F"/>
    <w:rsid w:val="00574538"/>
    <w:rsid w:val="00575EE2"/>
    <w:rsid w:val="005768D6"/>
    <w:rsid w:val="005772A3"/>
    <w:rsid w:val="0057776D"/>
    <w:rsid w:val="00582A39"/>
    <w:rsid w:val="00582F5C"/>
    <w:rsid w:val="00584A66"/>
    <w:rsid w:val="005865C6"/>
    <w:rsid w:val="005917ED"/>
    <w:rsid w:val="00592584"/>
    <w:rsid w:val="0059363B"/>
    <w:rsid w:val="00593EE0"/>
    <w:rsid w:val="00594F51"/>
    <w:rsid w:val="0059537C"/>
    <w:rsid w:val="00595BF7"/>
    <w:rsid w:val="00596C6F"/>
    <w:rsid w:val="005A062B"/>
    <w:rsid w:val="005A19E3"/>
    <w:rsid w:val="005A1F57"/>
    <w:rsid w:val="005A2D3D"/>
    <w:rsid w:val="005A37F2"/>
    <w:rsid w:val="005A3A6D"/>
    <w:rsid w:val="005A3BE3"/>
    <w:rsid w:val="005A433F"/>
    <w:rsid w:val="005A4B23"/>
    <w:rsid w:val="005A697B"/>
    <w:rsid w:val="005B01D7"/>
    <w:rsid w:val="005B1830"/>
    <w:rsid w:val="005B2C63"/>
    <w:rsid w:val="005B2CED"/>
    <w:rsid w:val="005B2D7F"/>
    <w:rsid w:val="005B2E5F"/>
    <w:rsid w:val="005B35E7"/>
    <w:rsid w:val="005B3DB8"/>
    <w:rsid w:val="005B3FFB"/>
    <w:rsid w:val="005B405C"/>
    <w:rsid w:val="005B5245"/>
    <w:rsid w:val="005B6850"/>
    <w:rsid w:val="005B6AA8"/>
    <w:rsid w:val="005C1905"/>
    <w:rsid w:val="005C3AA7"/>
    <w:rsid w:val="005C4BD5"/>
    <w:rsid w:val="005C5285"/>
    <w:rsid w:val="005C6494"/>
    <w:rsid w:val="005C6D23"/>
    <w:rsid w:val="005D19B0"/>
    <w:rsid w:val="005D1B71"/>
    <w:rsid w:val="005D42BB"/>
    <w:rsid w:val="005D4669"/>
    <w:rsid w:val="005D472C"/>
    <w:rsid w:val="005D4E5C"/>
    <w:rsid w:val="005D55C3"/>
    <w:rsid w:val="005D5EAA"/>
    <w:rsid w:val="005D6F67"/>
    <w:rsid w:val="005D78DA"/>
    <w:rsid w:val="005E0DD4"/>
    <w:rsid w:val="005E0E73"/>
    <w:rsid w:val="005E1EF2"/>
    <w:rsid w:val="005E2204"/>
    <w:rsid w:val="005E251D"/>
    <w:rsid w:val="005E3005"/>
    <w:rsid w:val="005E542B"/>
    <w:rsid w:val="005E69E7"/>
    <w:rsid w:val="005F0B43"/>
    <w:rsid w:val="005F11EE"/>
    <w:rsid w:val="005F1EB7"/>
    <w:rsid w:val="005F20D3"/>
    <w:rsid w:val="005F23E7"/>
    <w:rsid w:val="005F2F5F"/>
    <w:rsid w:val="005F423C"/>
    <w:rsid w:val="005F43DB"/>
    <w:rsid w:val="005F53DB"/>
    <w:rsid w:val="005F5423"/>
    <w:rsid w:val="005F653A"/>
    <w:rsid w:val="005F6591"/>
    <w:rsid w:val="005F6B10"/>
    <w:rsid w:val="005F71DA"/>
    <w:rsid w:val="005F76DE"/>
    <w:rsid w:val="00600B93"/>
    <w:rsid w:val="00600F4B"/>
    <w:rsid w:val="00601FFD"/>
    <w:rsid w:val="00603C69"/>
    <w:rsid w:val="0060472F"/>
    <w:rsid w:val="00604F4F"/>
    <w:rsid w:val="00605244"/>
    <w:rsid w:val="00606B79"/>
    <w:rsid w:val="006072DE"/>
    <w:rsid w:val="006101DB"/>
    <w:rsid w:val="00610895"/>
    <w:rsid w:val="006109AD"/>
    <w:rsid w:val="006109C4"/>
    <w:rsid w:val="00612627"/>
    <w:rsid w:val="00614719"/>
    <w:rsid w:val="006152F2"/>
    <w:rsid w:val="006167A5"/>
    <w:rsid w:val="00616D4C"/>
    <w:rsid w:val="006203D2"/>
    <w:rsid w:val="00620759"/>
    <w:rsid w:val="00621124"/>
    <w:rsid w:val="00621EDD"/>
    <w:rsid w:val="00624B77"/>
    <w:rsid w:val="006254B5"/>
    <w:rsid w:val="00625F97"/>
    <w:rsid w:val="006267D9"/>
    <w:rsid w:val="00626E4B"/>
    <w:rsid w:val="0062766A"/>
    <w:rsid w:val="00627FCC"/>
    <w:rsid w:val="00632757"/>
    <w:rsid w:val="00633D60"/>
    <w:rsid w:val="00635A61"/>
    <w:rsid w:val="00635E44"/>
    <w:rsid w:val="006419B0"/>
    <w:rsid w:val="006425A9"/>
    <w:rsid w:val="00643BC6"/>
    <w:rsid w:val="00644F66"/>
    <w:rsid w:val="00646199"/>
    <w:rsid w:val="006461EF"/>
    <w:rsid w:val="00647070"/>
    <w:rsid w:val="0064784B"/>
    <w:rsid w:val="006500B3"/>
    <w:rsid w:val="00651885"/>
    <w:rsid w:val="00651D2A"/>
    <w:rsid w:val="006520C1"/>
    <w:rsid w:val="00652863"/>
    <w:rsid w:val="00652A47"/>
    <w:rsid w:val="00652CB5"/>
    <w:rsid w:val="00652CFC"/>
    <w:rsid w:val="00652FB8"/>
    <w:rsid w:val="0065373F"/>
    <w:rsid w:val="00653E5E"/>
    <w:rsid w:val="00654439"/>
    <w:rsid w:val="00654E92"/>
    <w:rsid w:val="00656571"/>
    <w:rsid w:val="0065761A"/>
    <w:rsid w:val="00660A36"/>
    <w:rsid w:val="00662493"/>
    <w:rsid w:val="00662928"/>
    <w:rsid w:val="00664946"/>
    <w:rsid w:val="00664B55"/>
    <w:rsid w:val="006659AA"/>
    <w:rsid w:val="00665FD2"/>
    <w:rsid w:val="00666F2D"/>
    <w:rsid w:val="00667171"/>
    <w:rsid w:val="0067108E"/>
    <w:rsid w:val="0067257A"/>
    <w:rsid w:val="006728F2"/>
    <w:rsid w:val="00672D44"/>
    <w:rsid w:val="00673357"/>
    <w:rsid w:val="00673AFF"/>
    <w:rsid w:val="00674BC8"/>
    <w:rsid w:val="00680BC6"/>
    <w:rsid w:val="006817D5"/>
    <w:rsid w:val="00681B39"/>
    <w:rsid w:val="00681D4C"/>
    <w:rsid w:val="00682025"/>
    <w:rsid w:val="00682561"/>
    <w:rsid w:val="00684E1D"/>
    <w:rsid w:val="0068571D"/>
    <w:rsid w:val="00690BC6"/>
    <w:rsid w:val="0069277B"/>
    <w:rsid w:val="00692F5C"/>
    <w:rsid w:val="00694E23"/>
    <w:rsid w:val="0069614D"/>
    <w:rsid w:val="00697BAB"/>
    <w:rsid w:val="006A3385"/>
    <w:rsid w:val="006A3B21"/>
    <w:rsid w:val="006A3C5C"/>
    <w:rsid w:val="006A40BA"/>
    <w:rsid w:val="006A4440"/>
    <w:rsid w:val="006A4F7B"/>
    <w:rsid w:val="006A5687"/>
    <w:rsid w:val="006A6478"/>
    <w:rsid w:val="006A6D24"/>
    <w:rsid w:val="006A76BD"/>
    <w:rsid w:val="006A786E"/>
    <w:rsid w:val="006A7CF5"/>
    <w:rsid w:val="006B0791"/>
    <w:rsid w:val="006B0D82"/>
    <w:rsid w:val="006B1B77"/>
    <w:rsid w:val="006B36DB"/>
    <w:rsid w:val="006B3FCD"/>
    <w:rsid w:val="006B529F"/>
    <w:rsid w:val="006B5C00"/>
    <w:rsid w:val="006B5F84"/>
    <w:rsid w:val="006B79AE"/>
    <w:rsid w:val="006C035E"/>
    <w:rsid w:val="006C0F14"/>
    <w:rsid w:val="006C1F76"/>
    <w:rsid w:val="006C262E"/>
    <w:rsid w:val="006C33F2"/>
    <w:rsid w:val="006C340E"/>
    <w:rsid w:val="006C3B1C"/>
    <w:rsid w:val="006C5EB5"/>
    <w:rsid w:val="006C63DB"/>
    <w:rsid w:val="006C6478"/>
    <w:rsid w:val="006D104A"/>
    <w:rsid w:val="006D12D4"/>
    <w:rsid w:val="006D1F69"/>
    <w:rsid w:val="006D3400"/>
    <w:rsid w:val="006D3C9F"/>
    <w:rsid w:val="006D3DB9"/>
    <w:rsid w:val="006D5DD7"/>
    <w:rsid w:val="006D69D5"/>
    <w:rsid w:val="006D719B"/>
    <w:rsid w:val="006E01F6"/>
    <w:rsid w:val="006E03DE"/>
    <w:rsid w:val="006E2C1C"/>
    <w:rsid w:val="006E4F90"/>
    <w:rsid w:val="006E6080"/>
    <w:rsid w:val="006E6350"/>
    <w:rsid w:val="006E6DA1"/>
    <w:rsid w:val="006E7BC4"/>
    <w:rsid w:val="006F0AB9"/>
    <w:rsid w:val="006F1943"/>
    <w:rsid w:val="006F1EBC"/>
    <w:rsid w:val="006F26E3"/>
    <w:rsid w:val="006F2C94"/>
    <w:rsid w:val="006F3ECC"/>
    <w:rsid w:val="006F4203"/>
    <w:rsid w:val="006F5A74"/>
    <w:rsid w:val="006F5FD0"/>
    <w:rsid w:val="006F6CD4"/>
    <w:rsid w:val="006F74BD"/>
    <w:rsid w:val="006F74FB"/>
    <w:rsid w:val="00700698"/>
    <w:rsid w:val="00701452"/>
    <w:rsid w:val="0070321D"/>
    <w:rsid w:val="00704ACB"/>
    <w:rsid w:val="00705532"/>
    <w:rsid w:val="00705FB1"/>
    <w:rsid w:val="00706673"/>
    <w:rsid w:val="007068D1"/>
    <w:rsid w:val="0070750D"/>
    <w:rsid w:val="00710309"/>
    <w:rsid w:val="007108DF"/>
    <w:rsid w:val="00711078"/>
    <w:rsid w:val="00711405"/>
    <w:rsid w:val="00712667"/>
    <w:rsid w:val="007133E6"/>
    <w:rsid w:val="00713D3A"/>
    <w:rsid w:val="00713D87"/>
    <w:rsid w:val="00714A8B"/>
    <w:rsid w:val="00715852"/>
    <w:rsid w:val="007210B2"/>
    <w:rsid w:val="007221E2"/>
    <w:rsid w:val="00722FE4"/>
    <w:rsid w:val="00723471"/>
    <w:rsid w:val="00723C87"/>
    <w:rsid w:val="0072466D"/>
    <w:rsid w:val="00724E3E"/>
    <w:rsid w:val="00726809"/>
    <w:rsid w:val="00726CAD"/>
    <w:rsid w:val="00726DEF"/>
    <w:rsid w:val="007279D9"/>
    <w:rsid w:val="00730ACB"/>
    <w:rsid w:val="00732C16"/>
    <w:rsid w:val="007330D9"/>
    <w:rsid w:val="0073437A"/>
    <w:rsid w:val="00735317"/>
    <w:rsid w:val="0073750F"/>
    <w:rsid w:val="0074018D"/>
    <w:rsid w:val="007404BE"/>
    <w:rsid w:val="00740D31"/>
    <w:rsid w:val="00741B5E"/>
    <w:rsid w:val="007425AD"/>
    <w:rsid w:val="00745810"/>
    <w:rsid w:val="00745C1C"/>
    <w:rsid w:val="00746D43"/>
    <w:rsid w:val="00746FA5"/>
    <w:rsid w:val="00750766"/>
    <w:rsid w:val="00750BB9"/>
    <w:rsid w:val="00750C6F"/>
    <w:rsid w:val="00751984"/>
    <w:rsid w:val="00751F1C"/>
    <w:rsid w:val="007529FD"/>
    <w:rsid w:val="00753EF3"/>
    <w:rsid w:val="00755207"/>
    <w:rsid w:val="0075582E"/>
    <w:rsid w:val="00756975"/>
    <w:rsid w:val="007573F1"/>
    <w:rsid w:val="00761235"/>
    <w:rsid w:val="0076196E"/>
    <w:rsid w:val="007649C9"/>
    <w:rsid w:val="007653A3"/>
    <w:rsid w:val="00765446"/>
    <w:rsid w:val="00765A31"/>
    <w:rsid w:val="00767F70"/>
    <w:rsid w:val="007701DD"/>
    <w:rsid w:val="007702CC"/>
    <w:rsid w:val="00771357"/>
    <w:rsid w:val="00771EB6"/>
    <w:rsid w:val="00772FBD"/>
    <w:rsid w:val="00774404"/>
    <w:rsid w:val="00774663"/>
    <w:rsid w:val="007751AE"/>
    <w:rsid w:val="00775A25"/>
    <w:rsid w:val="0077601B"/>
    <w:rsid w:val="0077642A"/>
    <w:rsid w:val="00782623"/>
    <w:rsid w:val="00782D2D"/>
    <w:rsid w:val="007833A6"/>
    <w:rsid w:val="007833F6"/>
    <w:rsid w:val="00783545"/>
    <w:rsid w:val="00790557"/>
    <w:rsid w:val="0079106B"/>
    <w:rsid w:val="00793F55"/>
    <w:rsid w:val="00794ECF"/>
    <w:rsid w:val="007956D4"/>
    <w:rsid w:val="0079641C"/>
    <w:rsid w:val="00796684"/>
    <w:rsid w:val="00797A1C"/>
    <w:rsid w:val="007A1006"/>
    <w:rsid w:val="007A2673"/>
    <w:rsid w:val="007A3875"/>
    <w:rsid w:val="007A3DB0"/>
    <w:rsid w:val="007A520E"/>
    <w:rsid w:val="007A5831"/>
    <w:rsid w:val="007A633C"/>
    <w:rsid w:val="007B0CFA"/>
    <w:rsid w:val="007B1CF6"/>
    <w:rsid w:val="007B1DED"/>
    <w:rsid w:val="007B313C"/>
    <w:rsid w:val="007B45EC"/>
    <w:rsid w:val="007B471D"/>
    <w:rsid w:val="007C2529"/>
    <w:rsid w:val="007C2990"/>
    <w:rsid w:val="007C42C9"/>
    <w:rsid w:val="007C4533"/>
    <w:rsid w:val="007C7BBF"/>
    <w:rsid w:val="007C7FD3"/>
    <w:rsid w:val="007D0096"/>
    <w:rsid w:val="007D0919"/>
    <w:rsid w:val="007D139B"/>
    <w:rsid w:val="007D1475"/>
    <w:rsid w:val="007D1742"/>
    <w:rsid w:val="007D1D76"/>
    <w:rsid w:val="007D7448"/>
    <w:rsid w:val="007E160B"/>
    <w:rsid w:val="007E7921"/>
    <w:rsid w:val="007F0764"/>
    <w:rsid w:val="007F27A0"/>
    <w:rsid w:val="007F2D9B"/>
    <w:rsid w:val="007F34EF"/>
    <w:rsid w:val="007F482C"/>
    <w:rsid w:val="007F590D"/>
    <w:rsid w:val="007F5D06"/>
    <w:rsid w:val="007F6211"/>
    <w:rsid w:val="007F6B47"/>
    <w:rsid w:val="007F6DFB"/>
    <w:rsid w:val="007F75D4"/>
    <w:rsid w:val="00800244"/>
    <w:rsid w:val="00802D00"/>
    <w:rsid w:val="00804659"/>
    <w:rsid w:val="00806BAC"/>
    <w:rsid w:val="0081003E"/>
    <w:rsid w:val="00810DDD"/>
    <w:rsid w:val="00810EF4"/>
    <w:rsid w:val="0081184E"/>
    <w:rsid w:val="00811E19"/>
    <w:rsid w:val="008149E3"/>
    <w:rsid w:val="0081598F"/>
    <w:rsid w:val="00817022"/>
    <w:rsid w:val="008172C8"/>
    <w:rsid w:val="00817E04"/>
    <w:rsid w:val="00821EC1"/>
    <w:rsid w:val="0082265F"/>
    <w:rsid w:val="00822AC3"/>
    <w:rsid w:val="00823DCD"/>
    <w:rsid w:val="00825819"/>
    <w:rsid w:val="00826117"/>
    <w:rsid w:val="008277B6"/>
    <w:rsid w:val="00830B9D"/>
    <w:rsid w:val="008312D1"/>
    <w:rsid w:val="00832196"/>
    <w:rsid w:val="00833029"/>
    <w:rsid w:val="00833C23"/>
    <w:rsid w:val="0083405E"/>
    <w:rsid w:val="00834439"/>
    <w:rsid w:val="00834703"/>
    <w:rsid w:val="008351E2"/>
    <w:rsid w:val="008353E2"/>
    <w:rsid w:val="00836160"/>
    <w:rsid w:val="00836355"/>
    <w:rsid w:val="00836FD0"/>
    <w:rsid w:val="00840072"/>
    <w:rsid w:val="0084011E"/>
    <w:rsid w:val="008418F2"/>
    <w:rsid w:val="008419CF"/>
    <w:rsid w:val="00841BA8"/>
    <w:rsid w:val="008422E9"/>
    <w:rsid w:val="008425D3"/>
    <w:rsid w:val="0084309A"/>
    <w:rsid w:val="008440E4"/>
    <w:rsid w:val="00845296"/>
    <w:rsid w:val="00846972"/>
    <w:rsid w:val="00850F8E"/>
    <w:rsid w:val="008510ED"/>
    <w:rsid w:val="00852052"/>
    <w:rsid w:val="0085226D"/>
    <w:rsid w:val="00852B30"/>
    <w:rsid w:val="00852D13"/>
    <w:rsid w:val="008536DD"/>
    <w:rsid w:val="00855051"/>
    <w:rsid w:val="00855360"/>
    <w:rsid w:val="00856D2C"/>
    <w:rsid w:val="008576A0"/>
    <w:rsid w:val="00857B16"/>
    <w:rsid w:val="0086006A"/>
    <w:rsid w:val="00861829"/>
    <w:rsid w:val="00861D08"/>
    <w:rsid w:val="00864896"/>
    <w:rsid w:val="008658EE"/>
    <w:rsid w:val="00865B3B"/>
    <w:rsid w:val="00865FE9"/>
    <w:rsid w:val="008677FC"/>
    <w:rsid w:val="00870863"/>
    <w:rsid w:val="00871626"/>
    <w:rsid w:val="00871C4F"/>
    <w:rsid w:val="00872547"/>
    <w:rsid w:val="00872ABB"/>
    <w:rsid w:val="00872FCE"/>
    <w:rsid w:val="00873FA6"/>
    <w:rsid w:val="00877656"/>
    <w:rsid w:val="00877D5A"/>
    <w:rsid w:val="00880D5C"/>
    <w:rsid w:val="00881C19"/>
    <w:rsid w:val="00882A30"/>
    <w:rsid w:val="00882A35"/>
    <w:rsid w:val="00882C8E"/>
    <w:rsid w:val="00882FFA"/>
    <w:rsid w:val="0088319A"/>
    <w:rsid w:val="00883E40"/>
    <w:rsid w:val="008846FD"/>
    <w:rsid w:val="0088604E"/>
    <w:rsid w:val="00886F32"/>
    <w:rsid w:val="00887611"/>
    <w:rsid w:val="0089238F"/>
    <w:rsid w:val="00895596"/>
    <w:rsid w:val="008979B7"/>
    <w:rsid w:val="008A20E8"/>
    <w:rsid w:val="008A3AFB"/>
    <w:rsid w:val="008A3E7F"/>
    <w:rsid w:val="008A51C4"/>
    <w:rsid w:val="008A5701"/>
    <w:rsid w:val="008B0647"/>
    <w:rsid w:val="008B07AF"/>
    <w:rsid w:val="008B1DF5"/>
    <w:rsid w:val="008B3026"/>
    <w:rsid w:val="008B3442"/>
    <w:rsid w:val="008B42B8"/>
    <w:rsid w:val="008B467B"/>
    <w:rsid w:val="008B4939"/>
    <w:rsid w:val="008B5BAD"/>
    <w:rsid w:val="008B6CD1"/>
    <w:rsid w:val="008B785A"/>
    <w:rsid w:val="008C0C45"/>
    <w:rsid w:val="008C1855"/>
    <w:rsid w:val="008C1AA1"/>
    <w:rsid w:val="008C335A"/>
    <w:rsid w:val="008C62D7"/>
    <w:rsid w:val="008C62E1"/>
    <w:rsid w:val="008C69D6"/>
    <w:rsid w:val="008C6B8A"/>
    <w:rsid w:val="008D0D44"/>
    <w:rsid w:val="008D2129"/>
    <w:rsid w:val="008D23D0"/>
    <w:rsid w:val="008D630D"/>
    <w:rsid w:val="008D69A5"/>
    <w:rsid w:val="008D70D9"/>
    <w:rsid w:val="008D7356"/>
    <w:rsid w:val="008D7F86"/>
    <w:rsid w:val="008E0163"/>
    <w:rsid w:val="008E1C9C"/>
    <w:rsid w:val="008E1F6E"/>
    <w:rsid w:val="008E2B68"/>
    <w:rsid w:val="008E3353"/>
    <w:rsid w:val="008E3736"/>
    <w:rsid w:val="008E42B0"/>
    <w:rsid w:val="008E551D"/>
    <w:rsid w:val="008F1005"/>
    <w:rsid w:val="008F1503"/>
    <w:rsid w:val="008F39CA"/>
    <w:rsid w:val="008F6F8D"/>
    <w:rsid w:val="008F7461"/>
    <w:rsid w:val="008F7ECB"/>
    <w:rsid w:val="00900169"/>
    <w:rsid w:val="009015C1"/>
    <w:rsid w:val="00902A36"/>
    <w:rsid w:val="00902C86"/>
    <w:rsid w:val="00902E83"/>
    <w:rsid w:val="0090335A"/>
    <w:rsid w:val="0090413D"/>
    <w:rsid w:val="00904980"/>
    <w:rsid w:val="00904B12"/>
    <w:rsid w:val="0090502E"/>
    <w:rsid w:val="00905A8D"/>
    <w:rsid w:val="00907772"/>
    <w:rsid w:val="00910A1A"/>
    <w:rsid w:val="00910A43"/>
    <w:rsid w:val="0091109F"/>
    <w:rsid w:val="009113E6"/>
    <w:rsid w:val="0091189B"/>
    <w:rsid w:val="00911915"/>
    <w:rsid w:val="00911E42"/>
    <w:rsid w:val="00913BFB"/>
    <w:rsid w:val="0091440B"/>
    <w:rsid w:val="00915049"/>
    <w:rsid w:val="00916174"/>
    <w:rsid w:val="00917156"/>
    <w:rsid w:val="00917FA5"/>
    <w:rsid w:val="00921264"/>
    <w:rsid w:val="00921F00"/>
    <w:rsid w:val="0092219C"/>
    <w:rsid w:val="0092528D"/>
    <w:rsid w:val="009268BD"/>
    <w:rsid w:val="00926C9E"/>
    <w:rsid w:val="00927110"/>
    <w:rsid w:val="00927A56"/>
    <w:rsid w:val="00927D94"/>
    <w:rsid w:val="009302D8"/>
    <w:rsid w:val="0093038E"/>
    <w:rsid w:val="00930C2B"/>
    <w:rsid w:val="00931698"/>
    <w:rsid w:val="0093433E"/>
    <w:rsid w:val="00934B01"/>
    <w:rsid w:val="009351E7"/>
    <w:rsid w:val="009355D4"/>
    <w:rsid w:val="00936843"/>
    <w:rsid w:val="009372D2"/>
    <w:rsid w:val="00937CF2"/>
    <w:rsid w:val="0094055F"/>
    <w:rsid w:val="009410C4"/>
    <w:rsid w:val="009410F4"/>
    <w:rsid w:val="0094146D"/>
    <w:rsid w:val="009419D8"/>
    <w:rsid w:val="00942126"/>
    <w:rsid w:val="00942377"/>
    <w:rsid w:val="00943257"/>
    <w:rsid w:val="009443B0"/>
    <w:rsid w:val="00944834"/>
    <w:rsid w:val="00945621"/>
    <w:rsid w:val="0094649D"/>
    <w:rsid w:val="0094658D"/>
    <w:rsid w:val="00946738"/>
    <w:rsid w:val="00946F5C"/>
    <w:rsid w:val="0095066B"/>
    <w:rsid w:val="00950698"/>
    <w:rsid w:val="00950CF4"/>
    <w:rsid w:val="00951469"/>
    <w:rsid w:val="00951B7B"/>
    <w:rsid w:val="00951C45"/>
    <w:rsid w:val="00951E35"/>
    <w:rsid w:val="00952B65"/>
    <w:rsid w:val="00952F8C"/>
    <w:rsid w:val="0095308E"/>
    <w:rsid w:val="00955329"/>
    <w:rsid w:val="009559FB"/>
    <w:rsid w:val="00955BBF"/>
    <w:rsid w:val="00955F55"/>
    <w:rsid w:val="0095624D"/>
    <w:rsid w:val="00956A55"/>
    <w:rsid w:val="00957656"/>
    <w:rsid w:val="00957E1B"/>
    <w:rsid w:val="00960671"/>
    <w:rsid w:val="0096082E"/>
    <w:rsid w:val="009614D6"/>
    <w:rsid w:val="009624D8"/>
    <w:rsid w:val="00962E6A"/>
    <w:rsid w:val="00962EB8"/>
    <w:rsid w:val="00963370"/>
    <w:rsid w:val="00965883"/>
    <w:rsid w:val="00965ACC"/>
    <w:rsid w:val="00966261"/>
    <w:rsid w:val="0096779D"/>
    <w:rsid w:val="00970A26"/>
    <w:rsid w:val="00970DC5"/>
    <w:rsid w:val="009729FD"/>
    <w:rsid w:val="00976723"/>
    <w:rsid w:val="0098037F"/>
    <w:rsid w:val="00980F7F"/>
    <w:rsid w:val="009831E7"/>
    <w:rsid w:val="0098326C"/>
    <w:rsid w:val="00983BF4"/>
    <w:rsid w:val="009853CC"/>
    <w:rsid w:val="00987905"/>
    <w:rsid w:val="009901C4"/>
    <w:rsid w:val="00990899"/>
    <w:rsid w:val="009917CB"/>
    <w:rsid w:val="009926A9"/>
    <w:rsid w:val="009944AB"/>
    <w:rsid w:val="009953CB"/>
    <w:rsid w:val="009959CF"/>
    <w:rsid w:val="00996F4E"/>
    <w:rsid w:val="009A0CB9"/>
    <w:rsid w:val="009A2486"/>
    <w:rsid w:val="009A52B3"/>
    <w:rsid w:val="009A6BFC"/>
    <w:rsid w:val="009A7F6A"/>
    <w:rsid w:val="009B0BA3"/>
    <w:rsid w:val="009B0E42"/>
    <w:rsid w:val="009B0E98"/>
    <w:rsid w:val="009B1EF2"/>
    <w:rsid w:val="009B2694"/>
    <w:rsid w:val="009B2E6C"/>
    <w:rsid w:val="009B3473"/>
    <w:rsid w:val="009B3705"/>
    <w:rsid w:val="009B3E12"/>
    <w:rsid w:val="009B48D9"/>
    <w:rsid w:val="009B5564"/>
    <w:rsid w:val="009B59E3"/>
    <w:rsid w:val="009B5C6D"/>
    <w:rsid w:val="009B659E"/>
    <w:rsid w:val="009B6A45"/>
    <w:rsid w:val="009C0AFE"/>
    <w:rsid w:val="009C1C18"/>
    <w:rsid w:val="009C2034"/>
    <w:rsid w:val="009C2A86"/>
    <w:rsid w:val="009C2B08"/>
    <w:rsid w:val="009C2C27"/>
    <w:rsid w:val="009C4B77"/>
    <w:rsid w:val="009C542A"/>
    <w:rsid w:val="009C5FFB"/>
    <w:rsid w:val="009C659D"/>
    <w:rsid w:val="009C6AB7"/>
    <w:rsid w:val="009D1299"/>
    <w:rsid w:val="009D1F78"/>
    <w:rsid w:val="009D20D1"/>
    <w:rsid w:val="009D2392"/>
    <w:rsid w:val="009D2765"/>
    <w:rsid w:val="009D2CB7"/>
    <w:rsid w:val="009D2CF5"/>
    <w:rsid w:val="009D2D57"/>
    <w:rsid w:val="009D4591"/>
    <w:rsid w:val="009D5EC2"/>
    <w:rsid w:val="009D66D8"/>
    <w:rsid w:val="009E2DC0"/>
    <w:rsid w:val="009E396E"/>
    <w:rsid w:val="009E3E80"/>
    <w:rsid w:val="009E4C9F"/>
    <w:rsid w:val="009E5678"/>
    <w:rsid w:val="009E66F2"/>
    <w:rsid w:val="009E788E"/>
    <w:rsid w:val="009F081D"/>
    <w:rsid w:val="009F0C12"/>
    <w:rsid w:val="009F1299"/>
    <w:rsid w:val="009F1370"/>
    <w:rsid w:val="009F2D11"/>
    <w:rsid w:val="009F4C57"/>
    <w:rsid w:val="009F5162"/>
    <w:rsid w:val="009F5E06"/>
    <w:rsid w:val="009F6F39"/>
    <w:rsid w:val="009F707C"/>
    <w:rsid w:val="009F78D6"/>
    <w:rsid w:val="00A001CF"/>
    <w:rsid w:val="00A01584"/>
    <w:rsid w:val="00A0245D"/>
    <w:rsid w:val="00A025DC"/>
    <w:rsid w:val="00A0266A"/>
    <w:rsid w:val="00A02B42"/>
    <w:rsid w:val="00A02F4F"/>
    <w:rsid w:val="00A0374E"/>
    <w:rsid w:val="00A03DAD"/>
    <w:rsid w:val="00A03E61"/>
    <w:rsid w:val="00A057B1"/>
    <w:rsid w:val="00A061EA"/>
    <w:rsid w:val="00A066CF"/>
    <w:rsid w:val="00A0692A"/>
    <w:rsid w:val="00A06FD8"/>
    <w:rsid w:val="00A11906"/>
    <w:rsid w:val="00A14D38"/>
    <w:rsid w:val="00A15000"/>
    <w:rsid w:val="00A17104"/>
    <w:rsid w:val="00A17526"/>
    <w:rsid w:val="00A17536"/>
    <w:rsid w:val="00A17867"/>
    <w:rsid w:val="00A17F78"/>
    <w:rsid w:val="00A20986"/>
    <w:rsid w:val="00A209F8"/>
    <w:rsid w:val="00A20DF9"/>
    <w:rsid w:val="00A211D6"/>
    <w:rsid w:val="00A21681"/>
    <w:rsid w:val="00A226C3"/>
    <w:rsid w:val="00A229A8"/>
    <w:rsid w:val="00A25C02"/>
    <w:rsid w:val="00A269F3"/>
    <w:rsid w:val="00A27F0C"/>
    <w:rsid w:val="00A30430"/>
    <w:rsid w:val="00A30B19"/>
    <w:rsid w:val="00A324DB"/>
    <w:rsid w:val="00A34B8A"/>
    <w:rsid w:val="00A37091"/>
    <w:rsid w:val="00A4243F"/>
    <w:rsid w:val="00A425A5"/>
    <w:rsid w:val="00A42CC2"/>
    <w:rsid w:val="00A43F80"/>
    <w:rsid w:val="00A44260"/>
    <w:rsid w:val="00A45FDA"/>
    <w:rsid w:val="00A4647A"/>
    <w:rsid w:val="00A47BDA"/>
    <w:rsid w:val="00A47D77"/>
    <w:rsid w:val="00A501B8"/>
    <w:rsid w:val="00A50EF6"/>
    <w:rsid w:val="00A51A43"/>
    <w:rsid w:val="00A522AE"/>
    <w:rsid w:val="00A529E4"/>
    <w:rsid w:val="00A54190"/>
    <w:rsid w:val="00A54E8E"/>
    <w:rsid w:val="00A552BB"/>
    <w:rsid w:val="00A5583C"/>
    <w:rsid w:val="00A57854"/>
    <w:rsid w:val="00A6098A"/>
    <w:rsid w:val="00A628FB"/>
    <w:rsid w:val="00A631E1"/>
    <w:rsid w:val="00A63B6C"/>
    <w:rsid w:val="00A66439"/>
    <w:rsid w:val="00A67A6E"/>
    <w:rsid w:val="00A71BED"/>
    <w:rsid w:val="00A71D3D"/>
    <w:rsid w:val="00A7340E"/>
    <w:rsid w:val="00A73BF5"/>
    <w:rsid w:val="00A73EAE"/>
    <w:rsid w:val="00A74C16"/>
    <w:rsid w:val="00A75660"/>
    <w:rsid w:val="00A76310"/>
    <w:rsid w:val="00A76CA0"/>
    <w:rsid w:val="00A831AE"/>
    <w:rsid w:val="00A84C54"/>
    <w:rsid w:val="00A84FE5"/>
    <w:rsid w:val="00A855D4"/>
    <w:rsid w:val="00A8598F"/>
    <w:rsid w:val="00A87056"/>
    <w:rsid w:val="00A871CB"/>
    <w:rsid w:val="00A9062C"/>
    <w:rsid w:val="00A92836"/>
    <w:rsid w:val="00A93C9B"/>
    <w:rsid w:val="00A95399"/>
    <w:rsid w:val="00A95784"/>
    <w:rsid w:val="00A958E8"/>
    <w:rsid w:val="00A966A4"/>
    <w:rsid w:val="00AA0AE7"/>
    <w:rsid w:val="00AA12AB"/>
    <w:rsid w:val="00AA326F"/>
    <w:rsid w:val="00AA4916"/>
    <w:rsid w:val="00AA4C9E"/>
    <w:rsid w:val="00AA54A7"/>
    <w:rsid w:val="00AA5CDD"/>
    <w:rsid w:val="00AA60C8"/>
    <w:rsid w:val="00AA7503"/>
    <w:rsid w:val="00AA7F7C"/>
    <w:rsid w:val="00AB09F7"/>
    <w:rsid w:val="00AB0E77"/>
    <w:rsid w:val="00AB115A"/>
    <w:rsid w:val="00AB14AE"/>
    <w:rsid w:val="00AB18E0"/>
    <w:rsid w:val="00AB450C"/>
    <w:rsid w:val="00AB5052"/>
    <w:rsid w:val="00AB5459"/>
    <w:rsid w:val="00AB5AF5"/>
    <w:rsid w:val="00AB6270"/>
    <w:rsid w:val="00AB799E"/>
    <w:rsid w:val="00AB7AAA"/>
    <w:rsid w:val="00AC028D"/>
    <w:rsid w:val="00AC0BCA"/>
    <w:rsid w:val="00AC0C9A"/>
    <w:rsid w:val="00AC0FCB"/>
    <w:rsid w:val="00AC1907"/>
    <w:rsid w:val="00AC1F07"/>
    <w:rsid w:val="00AC26F4"/>
    <w:rsid w:val="00AC2B08"/>
    <w:rsid w:val="00AC3FF6"/>
    <w:rsid w:val="00AC516C"/>
    <w:rsid w:val="00AC5352"/>
    <w:rsid w:val="00AC5B49"/>
    <w:rsid w:val="00AC66B2"/>
    <w:rsid w:val="00AC66BA"/>
    <w:rsid w:val="00AC6C71"/>
    <w:rsid w:val="00AC6EBC"/>
    <w:rsid w:val="00AD0772"/>
    <w:rsid w:val="00AD07E9"/>
    <w:rsid w:val="00AD4168"/>
    <w:rsid w:val="00AD43FF"/>
    <w:rsid w:val="00AD480C"/>
    <w:rsid w:val="00AD53E8"/>
    <w:rsid w:val="00AD5ACE"/>
    <w:rsid w:val="00AD5C56"/>
    <w:rsid w:val="00AD60BA"/>
    <w:rsid w:val="00AD61A3"/>
    <w:rsid w:val="00AD65EC"/>
    <w:rsid w:val="00AD6DC0"/>
    <w:rsid w:val="00AD709A"/>
    <w:rsid w:val="00AE22FD"/>
    <w:rsid w:val="00AE5382"/>
    <w:rsid w:val="00AE6974"/>
    <w:rsid w:val="00AE6FCD"/>
    <w:rsid w:val="00AE729E"/>
    <w:rsid w:val="00AF2082"/>
    <w:rsid w:val="00AF224B"/>
    <w:rsid w:val="00AF3E5F"/>
    <w:rsid w:val="00AF40F7"/>
    <w:rsid w:val="00AF48FD"/>
    <w:rsid w:val="00AF4E73"/>
    <w:rsid w:val="00AF54AB"/>
    <w:rsid w:val="00AF54BC"/>
    <w:rsid w:val="00AF6F5D"/>
    <w:rsid w:val="00AF7EEF"/>
    <w:rsid w:val="00B0397C"/>
    <w:rsid w:val="00B061B2"/>
    <w:rsid w:val="00B06B31"/>
    <w:rsid w:val="00B06C6C"/>
    <w:rsid w:val="00B1096D"/>
    <w:rsid w:val="00B10DCD"/>
    <w:rsid w:val="00B111A1"/>
    <w:rsid w:val="00B125EE"/>
    <w:rsid w:val="00B12930"/>
    <w:rsid w:val="00B13FDC"/>
    <w:rsid w:val="00B1511D"/>
    <w:rsid w:val="00B174F1"/>
    <w:rsid w:val="00B20F24"/>
    <w:rsid w:val="00B210E4"/>
    <w:rsid w:val="00B21821"/>
    <w:rsid w:val="00B21BC7"/>
    <w:rsid w:val="00B227A9"/>
    <w:rsid w:val="00B235A3"/>
    <w:rsid w:val="00B238F9"/>
    <w:rsid w:val="00B251F2"/>
    <w:rsid w:val="00B256F5"/>
    <w:rsid w:val="00B31353"/>
    <w:rsid w:val="00B316E1"/>
    <w:rsid w:val="00B32DC8"/>
    <w:rsid w:val="00B335D6"/>
    <w:rsid w:val="00B347BD"/>
    <w:rsid w:val="00B3624A"/>
    <w:rsid w:val="00B37146"/>
    <w:rsid w:val="00B37924"/>
    <w:rsid w:val="00B40E50"/>
    <w:rsid w:val="00B43FA1"/>
    <w:rsid w:val="00B4424C"/>
    <w:rsid w:val="00B449A4"/>
    <w:rsid w:val="00B44B5A"/>
    <w:rsid w:val="00B45679"/>
    <w:rsid w:val="00B4771C"/>
    <w:rsid w:val="00B5079C"/>
    <w:rsid w:val="00B53579"/>
    <w:rsid w:val="00B5390F"/>
    <w:rsid w:val="00B53F25"/>
    <w:rsid w:val="00B53FFF"/>
    <w:rsid w:val="00B54BD7"/>
    <w:rsid w:val="00B556DD"/>
    <w:rsid w:val="00B55DF4"/>
    <w:rsid w:val="00B5703F"/>
    <w:rsid w:val="00B600B7"/>
    <w:rsid w:val="00B60A94"/>
    <w:rsid w:val="00B60BC3"/>
    <w:rsid w:val="00B61594"/>
    <w:rsid w:val="00B62CCF"/>
    <w:rsid w:val="00B6392F"/>
    <w:rsid w:val="00B67A24"/>
    <w:rsid w:val="00B7024C"/>
    <w:rsid w:val="00B729B4"/>
    <w:rsid w:val="00B72D3B"/>
    <w:rsid w:val="00B74374"/>
    <w:rsid w:val="00B7459E"/>
    <w:rsid w:val="00B74FED"/>
    <w:rsid w:val="00B76864"/>
    <w:rsid w:val="00B77EB7"/>
    <w:rsid w:val="00B82639"/>
    <w:rsid w:val="00B82FB9"/>
    <w:rsid w:val="00B83258"/>
    <w:rsid w:val="00B8398F"/>
    <w:rsid w:val="00B84B7A"/>
    <w:rsid w:val="00B84DB2"/>
    <w:rsid w:val="00B85380"/>
    <w:rsid w:val="00B85527"/>
    <w:rsid w:val="00B86419"/>
    <w:rsid w:val="00B8653B"/>
    <w:rsid w:val="00B90065"/>
    <w:rsid w:val="00B90BFD"/>
    <w:rsid w:val="00B91655"/>
    <w:rsid w:val="00B93D72"/>
    <w:rsid w:val="00B94CB4"/>
    <w:rsid w:val="00B94D2C"/>
    <w:rsid w:val="00B94E84"/>
    <w:rsid w:val="00B955DF"/>
    <w:rsid w:val="00BA1395"/>
    <w:rsid w:val="00BA1E1B"/>
    <w:rsid w:val="00BA2039"/>
    <w:rsid w:val="00BA247F"/>
    <w:rsid w:val="00BA276B"/>
    <w:rsid w:val="00BA2D7C"/>
    <w:rsid w:val="00BA33FA"/>
    <w:rsid w:val="00BA39D6"/>
    <w:rsid w:val="00BA3DC1"/>
    <w:rsid w:val="00BA57DC"/>
    <w:rsid w:val="00BA702F"/>
    <w:rsid w:val="00BA753C"/>
    <w:rsid w:val="00BA792E"/>
    <w:rsid w:val="00BB011B"/>
    <w:rsid w:val="00BB168D"/>
    <w:rsid w:val="00BB1C99"/>
    <w:rsid w:val="00BB2313"/>
    <w:rsid w:val="00BB2E91"/>
    <w:rsid w:val="00BB4148"/>
    <w:rsid w:val="00BB4FD0"/>
    <w:rsid w:val="00BB5F11"/>
    <w:rsid w:val="00BB72A3"/>
    <w:rsid w:val="00BB7B83"/>
    <w:rsid w:val="00BC0C29"/>
    <w:rsid w:val="00BC10DD"/>
    <w:rsid w:val="00BC1508"/>
    <w:rsid w:val="00BC1EF9"/>
    <w:rsid w:val="00BD0B62"/>
    <w:rsid w:val="00BD0CC5"/>
    <w:rsid w:val="00BD13F2"/>
    <w:rsid w:val="00BD30AD"/>
    <w:rsid w:val="00BD356D"/>
    <w:rsid w:val="00BD53B2"/>
    <w:rsid w:val="00BD7726"/>
    <w:rsid w:val="00BD7A7B"/>
    <w:rsid w:val="00BE0D68"/>
    <w:rsid w:val="00BE21E5"/>
    <w:rsid w:val="00BE2EDD"/>
    <w:rsid w:val="00BE3607"/>
    <w:rsid w:val="00BE6823"/>
    <w:rsid w:val="00BE6AFE"/>
    <w:rsid w:val="00BE7675"/>
    <w:rsid w:val="00BE7BBF"/>
    <w:rsid w:val="00BE7F73"/>
    <w:rsid w:val="00BF1D09"/>
    <w:rsid w:val="00BF26C1"/>
    <w:rsid w:val="00BF2BE1"/>
    <w:rsid w:val="00BF2BE3"/>
    <w:rsid w:val="00BF45AC"/>
    <w:rsid w:val="00BF7468"/>
    <w:rsid w:val="00C0045F"/>
    <w:rsid w:val="00C005EA"/>
    <w:rsid w:val="00C00C66"/>
    <w:rsid w:val="00C01168"/>
    <w:rsid w:val="00C037BA"/>
    <w:rsid w:val="00C05DFD"/>
    <w:rsid w:val="00C07674"/>
    <w:rsid w:val="00C077DA"/>
    <w:rsid w:val="00C11341"/>
    <w:rsid w:val="00C12784"/>
    <w:rsid w:val="00C130DE"/>
    <w:rsid w:val="00C14ECE"/>
    <w:rsid w:val="00C14F3D"/>
    <w:rsid w:val="00C1517B"/>
    <w:rsid w:val="00C15878"/>
    <w:rsid w:val="00C2131E"/>
    <w:rsid w:val="00C21388"/>
    <w:rsid w:val="00C269B0"/>
    <w:rsid w:val="00C26A2F"/>
    <w:rsid w:val="00C26BEF"/>
    <w:rsid w:val="00C27384"/>
    <w:rsid w:val="00C274E8"/>
    <w:rsid w:val="00C27672"/>
    <w:rsid w:val="00C310ED"/>
    <w:rsid w:val="00C33FC2"/>
    <w:rsid w:val="00C3450E"/>
    <w:rsid w:val="00C349DF"/>
    <w:rsid w:val="00C34B2E"/>
    <w:rsid w:val="00C34BE3"/>
    <w:rsid w:val="00C36029"/>
    <w:rsid w:val="00C36DFD"/>
    <w:rsid w:val="00C373EF"/>
    <w:rsid w:val="00C3744E"/>
    <w:rsid w:val="00C40527"/>
    <w:rsid w:val="00C407FD"/>
    <w:rsid w:val="00C40FB9"/>
    <w:rsid w:val="00C41093"/>
    <w:rsid w:val="00C4147A"/>
    <w:rsid w:val="00C4348C"/>
    <w:rsid w:val="00C44301"/>
    <w:rsid w:val="00C46538"/>
    <w:rsid w:val="00C47182"/>
    <w:rsid w:val="00C47A15"/>
    <w:rsid w:val="00C50841"/>
    <w:rsid w:val="00C51316"/>
    <w:rsid w:val="00C52B56"/>
    <w:rsid w:val="00C52BF3"/>
    <w:rsid w:val="00C53953"/>
    <w:rsid w:val="00C55358"/>
    <w:rsid w:val="00C5653D"/>
    <w:rsid w:val="00C56D82"/>
    <w:rsid w:val="00C603FC"/>
    <w:rsid w:val="00C604B5"/>
    <w:rsid w:val="00C632E9"/>
    <w:rsid w:val="00C64B06"/>
    <w:rsid w:val="00C65A0D"/>
    <w:rsid w:val="00C67F1C"/>
    <w:rsid w:val="00C725EF"/>
    <w:rsid w:val="00C766E1"/>
    <w:rsid w:val="00C76E83"/>
    <w:rsid w:val="00C77260"/>
    <w:rsid w:val="00C77777"/>
    <w:rsid w:val="00C77A87"/>
    <w:rsid w:val="00C81DC5"/>
    <w:rsid w:val="00C83A7D"/>
    <w:rsid w:val="00C83BC3"/>
    <w:rsid w:val="00C846FD"/>
    <w:rsid w:val="00C84DFD"/>
    <w:rsid w:val="00C8618D"/>
    <w:rsid w:val="00C8632F"/>
    <w:rsid w:val="00C866E2"/>
    <w:rsid w:val="00C86FDB"/>
    <w:rsid w:val="00C87101"/>
    <w:rsid w:val="00C87AB3"/>
    <w:rsid w:val="00C90531"/>
    <w:rsid w:val="00C90F66"/>
    <w:rsid w:val="00C9215F"/>
    <w:rsid w:val="00C924AC"/>
    <w:rsid w:val="00C93516"/>
    <w:rsid w:val="00C936E7"/>
    <w:rsid w:val="00C940B9"/>
    <w:rsid w:val="00C9499B"/>
    <w:rsid w:val="00C94DF1"/>
    <w:rsid w:val="00C95A7D"/>
    <w:rsid w:val="00C95B98"/>
    <w:rsid w:val="00C966F4"/>
    <w:rsid w:val="00C96EAD"/>
    <w:rsid w:val="00C96F11"/>
    <w:rsid w:val="00C97535"/>
    <w:rsid w:val="00C97B69"/>
    <w:rsid w:val="00CA0893"/>
    <w:rsid w:val="00CA2D67"/>
    <w:rsid w:val="00CA61B2"/>
    <w:rsid w:val="00CA6243"/>
    <w:rsid w:val="00CA692E"/>
    <w:rsid w:val="00CB16FD"/>
    <w:rsid w:val="00CB33F7"/>
    <w:rsid w:val="00CB3F12"/>
    <w:rsid w:val="00CB5299"/>
    <w:rsid w:val="00CB59B3"/>
    <w:rsid w:val="00CB7795"/>
    <w:rsid w:val="00CC097A"/>
    <w:rsid w:val="00CC34E1"/>
    <w:rsid w:val="00CC35A8"/>
    <w:rsid w:val="00CC3778"/>
    <w:rsid w:val="00CC4402"/>
    <w:rsid w:val="00CC5272"/>
    <w:rsid w:val="00CD0166"/>
    <w:rsid w:val="00CD0A6F"/>
    <w:rsid w:val="00CD2735"/>
    <w:rsid w:val="00CD282C"/>
    <w:rsid w:val="00CD3920"/>
    <w:rsid w:val="00CD3B74"/>
    <w:rsid w:val="00CD406B"/>
    <w:rsid w:val="00CD6839"/>
    <w:rsid w:val="00CD72E3"/>
    <w:rsid w:val="00CE1F91"/>
    <w:rsid w:val="00CE2489"/>
    <w:rsid w:val="00CE297D"/>
    <w:rsid w:val="00CE2E6A"/>
    <w:rsid w:val="00CE3025"/>
    <w:rsid w:val="00CE3135"/>
    <w:rsid w:val="00CE7281"/>
    <w:rsid w:val="00CE7BDA"/>
    <w:rsid w:val="00CF04B0"/>
    <w:rsid w:val="00CF0D52"/>
    <w:rsid w:val="00CF136A"/>
    <w:rsid w:val="00CF1CFF"/>
    <w:rsid w:val="00CF2491"/>
    <w:rsid w:val="00CF2AA6"/>
    <w:rsid w:val="00CF2D58"/>
    <w:rsid w:val="00CF382D"/>
    <w:rsid w:val="00CF3930"/>
    <w:rsid w:val="00CF41F4"/>
    <w:rsid w:val="00CF4C60"/>
    <w:rsid w:val="00CF4D38"/>
    <w:rsid w:val="00CF5A1A"/>
    <w:rsid w:val="00CF6217"/>
    <w:rsid w:val="00CF71AC"/>
    <w:rsid w:val="00CF7F83"/>
    <w:rsid w:val="00D00FD4"/>
    <w:rsid w:val="00D01842"/>
    <w:rsid w:val="00D021F0"/>
    <w:rsid w:val="00D034B3"/>
    <w:rsid w:val="00D039AF"/>
    <w:rsid w:val="00D03B5E"/>
    <w:rsid w:val="00D03FDF"/>
    <w:rsid w:val="00D0469C"/>
    <w:rsid w:val="00D060BE"/>
    <w:rsid w:val="00D06591"/>
    <w:rsid w:val="00D0798A"/>
    <w:rsid w:val="00D0799C"/>
    <w:rsid w:val="00D07C7B"/>
    <w:rsid w:val="00D07D30"/>
    <w:rsid w:val="00D12145"/>
    <w:rsid w:val="00D134FA"/>
    <w:rsid w:val="00D13F41"/>
    <w:rsid w:val="00D1532E"/>
    <w:rsid w:val="00D15460"/>
    <w:rsid w:val="00D156C0"/>
    <w:rsid w:val="00D16918"/>
    <w:rsid w:val="00D213D5"/>
    <w:rsid w:val="00D220D0"/>
    <w:rsid w:val="00D2383F"/>
    <w:rsid w:val="00D23E07"/>
    <w:rsid w:val="00D24742"/>
    <w:rsid w:val="00D24A24"/>
    <w:rsid w:val="00D329E3"/>
    <w:rsid w:val="00D33598"/>
    <w:rsid w:val="00D33EF5"/>
    <w:rsid w:val="00D342B8"/>
    <w:rsid w:val="00D3560E"/>
    <w:rsid w:val="00D35979"/>
    <w:rsid w:val="00D363E1"/>
    <w:rsid w:val="00D37830"/>
    <w:rsid w:val="00D406F9"/>
    <w:rsid w:val="00D40952"/>
    <w:rsid w:val="00D40A9B"/>
    <w:rsid w:val="00D413B0"/>
    <w:rsid w:val="00D44898"/>
    <w:rsid w:val="00D449DE"/>
    <w:rsid w:val="00D45835"/>
    <w:rsid w:val="00D45D66"/>
    <w:rsid w:val="00D45E6E"/>
    <w:rsid w:val="00D45EDB"/>
    <w:rsid w:val="00D47F7D"/>
    <w:rsid w:val="00D50A1D"/>
    <w:rsid w:val="00D51D03"/>
    <w:rsid w:val="00D52FB8"/>
    <w:rsid w:val="00D533DA"/>
    <w:rsid w:val="00D53F61"/>
    <w:rsid w:val="00D54BC9"/>
    <w:rsid w:val="00D550E6"/>
    <w:rsid w:val="00D55AA3"/>
    <w:rsid w:val="00D60922"/>
    <w:rsid w:val="00D60C02"/>
    <w:rsid w:val="00D615AE"/>
    <w:rsid w:val="00D635DF"/>
    <w:rsid w:val="00D6370B"/>
    <w:rsid w:val="00D6419A"/>
    <w:rsid w:val="00D643A3"/>
    <w:rsid w:val="00D64996"/>
    <w:rsid w:val="00D65355"/>
    <w:rsid w:val="00D65A53"/>
    <w:rsid w:val="00D66AF1"/>
    <w:rsid w:val="00D67651"/>
    <w:rsid w:val="00D67E2E"/>
    <w:rsid w:val="00D7041D"/>
    <w:rsid w:val="00D716D9"/>
    <w:rsid w:val="00D71BF3"/>
    <w:rsid w:val="00D732BC"/>
    <w:rsid w:val="00D75707"/>
    <w:rsid w:val="00D75EA4"/>
    <w:rsid w:val="00D76712"/>
    <w:rsid w:val="00D7701F"/>
    <w:rsid w:val="00D771DC"/>
    <w:rsid w:val="00D77FCE"/>
    <w:rsid w:val="00D818CE"/>
    <w:rsid w:val="00D819A2"/>
    <w:rsid w:val="00D851C5"/>
    <w:rsid w:val="00D85E14"/>
    <w:rsid w:val="00D876C3"/>
    <w:rsid w:val="00D877AD"/>
    <w:rsid w:val="00D9081A"/>
    <w:rsid w:val="00D909A7"/>
    <w:rsid w:val="00D91CA9"/>
    <w:rsid w:val="00D92B9E"/>
    <w:rsid w:val="00D9451E"/>
    <w:rsid w:val="00D94B24"/>
    <w:rsid w:val="00D950B5"/>
    <w:rsid w:val="00D95D85"/>
    <w:rsid w:val="00DA17B4"/>
    <w:rsid w:val="00DA3799"/>
    <w:rsid w:val="00DA37B5"/>
    <w:rsid w:val="00DA43AE"/>
    <w:rsid w:val="00DA4C99"/>
    <w:rsid w:val="00DA54FA"/>
    <w:rsid w:val="00DA67C7"/>
    <w:rsid w:val="00DA67CB"/>
    <w:rsid w:val="00DA7554"/>
    <w:rsid w:val="00DB1423"/>
    <w:rsid w:val="00DB2002"/>
    <w:rsid w:val="00DB239C"/>
    <w:rsid w:val="00DB24A2"/>
    <w:rsid w:val="00DB3525"/>
    <w:rsid w:val="00DB4182"/>
    <w:rsid w:val="00DB456B"/>
    <w:rsid w:val="00DB49A6"/>
    <w:rsid w:val="00DB4C4A"/>
    <w:rsid w:val="00DB4EF7"/>
    <w:rsid w:val="00DB4F50"/>
    <w:rsid w:val="00DB4FC5"/>
    <w:rsid w:val="00DB512B"/>
    <w:rsid w:val="00DB60EC"/>
    <w:rsid w:val="00DB679E"/>
    <w:rsid w:val="00DB6ACE"/>
    <w:rsid w:val="00DB76B4"/>
    <w:rsid w:val="00DB7739"/>
    <w:rsid w:val="00DB7AFF"/>
    <w:rsid w:val="00DB7D61"/>
    <w:rsid w:val="00DC0DBF"/>
    <w:rsid w:val="00DC1AAB"/>
    <w:rsid w:val="00DC22F4"/>
    <w:rsid w:val="00DC2C4C"/>
    <w:rsid w:val="00DC2EA8"/>
    <w:rsid w:val="00DC46EE"/>
    <w:rsid w:val="00DC61D5"/>
    <w:rsid w:val="00DC7A42"/>
    <w:rsid w:val="00DC7A74"/>
    <w:rsid w:val="00DD1B17"/>
    <w:rsid w:val="00DD1D71"/>
    <w:rsid w:val="00DD1F81"/>
    <w:rsid w:val="00DD320A"/>
    <w:rsid w:val="00DD35A2"/>
    <w:rsid w:val="00DD3A00"/>
    <w:rsid w:val="00DD3ED1"/>
    <w:rsid w:val="00DD4131"/>
    <w:rsid w:val="00DD4C0F"/>
    <w:rsid w:val="00DD63E9"/>
    <w:rsid w:val="00DD69F9"/>
    <w:rsid w:val="00DD6C80"/>
    <w:rsid w:val="00DE0B27"/>
    <w:rsid w:val="00DE16F5"/>
    <w:rsid w:val="00DE18BD"/>
    <w:rsid w:val="00DE1B52"/>
    <w:rsid w:val="00DE2DB2"/>
    <w:rsid w:val="00DE428B"/>
    <w:rsid w:val="00DE5E91"/>
    <w:rsid w:val="00DE6238"/>
    <w:rsid w:val="00DE64F6"/>
    <w:rsid w:val="00DE779B"/>
    <w:rsid w:val="00DF174B"/>
    <w:rsid w:val="00DF1BB7"/>
    <w:rsid w:val="00DF1FCE"/>
    <w:rsid w:val="00DF3ED0"/>
    <w:rsid w:val="00DF403F"/>
    <w:rsid w:val="00DF5291"/>
    <w:rsid w:val="00DF56DF"/>
    <w:rsid w:val="00DF6D81"/>
    <w:rsid w:val="00DF7467"/>
    <w:rsid w:val="00E00C00"/>
    <w:rsid w:val="00E00DDD"/>
    <w:rsid w:val="00E00F05"/>
    <w:rsid w:val="00E04F28"/>
    <w:rsid w:val="00E050C0"/>
    <w:rsid w:val="00E065C3"/>
    <w:rsid w:val="00E10082"/>
    <w:rsid w:val="00E1195F"/>
    <w:rsid w:val="00E123BE"/>
    <w:rsid w:val="00E14C0A"/>
    <w:rsid w:val="00E15CDF"/>
    <w:rsid w:val="00E16941"/>
    <w:rsid w:val="00E16EF3"/>
    <w:rsid w:val="00E205FF"/>
    <w:rsid w:val="00E2403C"/>
    <w:rsid w:val="00E25C3C"/>
    <w:rsid w:val="00E266A4"/>
    <w:rsid w:val="00E27BCA"/>
    <w:rsid w:val="00E27DF7"/>
    <w:rsid w:val="00E300A1"/>
    <w:rsid w:val="00E308FC"/>
    <w:rsid w:val="00E33584"/>
    <w:rsid w:val="00E33AB3"/>
    <w:rsid w:val="00E33E6A"/>
    <w:rsid w:val="00E33F52"/>
    <w:rsid w:val="00E3404E"/>
    <w:rsid w:val="00E34CA5"/>
    <w:rsid w:val="00E37A3E"/>
    <w:rsid w:val="00E40D1E"/>
    <w:rsid w:val="00E43589"/>
    <w:rsid w:val="00E43851"/>
    <w:rsid w:val="00E44254"/>
    <w:rsid w:val="00E44A88"/>
    <w:rsid w:val="00E45203"/>
    <w:rsid w:val="00E45C89"/>
    <w:rsid w:val="00E463BF"/>
    <w:rsid w:val="00E46AB2"/>
    <w:rsid w:val="00E529EC"/>
    <w:rsid w:val="00E54CE9"/>
    <w:rsid w:val="00E54E83"/>
    <w:rsid w:val="00E55C6C"/>
    <w:rsid w:val="00E56DE3"/>
    <w:rsid w:val="00E6048F"/>
    <w:rsid w:val="00E60514"/>
    <w:rsid w:val="00E6184A"/>
    <w:rsid w:val="00E6247E"/>
    <w:rsid w:val="00E63B65"/>
    <w:rsid w:val="00E646B7"/>
    <w:rsid w:val="00E651E3"/>
    <w:rsid w:val="00E661C0"/>
    <w:rsid w:val="00E66C45"/>
    <w:rsid w:val="00E672D7"/>
    <w:rsid w:val="00E703E0"/>
    <w:rsid w:val="00E7236D"/>
    <w:rsid w:val="00E73041"/>
    <w:rsid w:val="00E731CB"/>
    <w:rsid w:val="00E74810"/>
    <w:rsid w:val="00E7555A"/>
    <w:rsid w:val="00E7563D"/>
    <w:rsid w:val="00E75FF0"/>
    <w:rsid w:val="00E77A4F"/>
    <w:rsid w:val="00E802A3"/>
    <w:rsid w:val="00E807FA"/>
    <w:rsid w:val="00E80E2C"/>
    <w:rsid w:val="00E8103A"/>
    <w:rsid w:val="00E8176F"/>
    <w:rsid w:val="00E82494"/>
    <w:rsid w:val="00E828E9"/>
    <w:rsid w:val="00E85117"/>
    <w:rsid w:val="00E85787"/>
    <w:rsid w:val="00E87291"/>
    <w:rsid w:val="00E90FC3"/>
    <w:rsid w:val="00E911F4"/>
    <w:rsid w:val="00E91214"/>
    <w:rsid w:val="00E91CD0"/>
    <w:rsid w:val="00E9272B"/>
    <w:rsid w:val="00E9550E"/>
    <w:rsid w:val="00E9686B"/>
    <w:rsid w:val="00EA0C1C"/>
    <w:rsid w:val="00EA11B1"/>
    <w:rsid w:val="00EA15D1"/>
    <w:rsid w:val="00EA1F16"/>
    <w:rsid w:val="00EA3076"/>
    <w:rsid w:val="00EA38B1"/>
    <w:rsid w:val="00EA5818"/>
    <w:rsid w:val="00EA6829"/>
    <w:rsid w:val="00EA6C0F"/>
    <w:rsid w:val="00EA6C2F"/>
    <w:rsid w:val="00EA723D"/>
    <w:rsid w:val="00EB02C2"/>
    <w:rsid w:val="00EB114E"/>
    <w:rsid w:val="00EB26E0"/>
    <w:rsid w:val="00EB334E"/>
    <w:rsid w:val="00EB3B74"/>
    <w:rsid w:val="00EB44B8"/>
    <w:rsid w:val="00EB44D3"/>
    <w:rsid w:val="00EB48D7"/>
    <w:rsid w:val="00EB5315"/>
    <w:rsid w:val="00EB6105"/>
    <w:rsid w:val="00EB6A58"/>
    <w:rsid w:val="00EB6BC9"/>
    <w:rsid w:val="00EB776B"/>
    <w:rsid w:val="00EB7B9D"/>
    <w:rsid w:val="00EC10E2"/>
    <w:rsid w:val="00EC20EE"/>
    <w:rsid w:val="00EC473B"/>
    <w:rsid w:val="00EC5179"/>
    <w:rsid w:val="00EC51FA"/>
    <w:rsid w:val="00EC5DBF"/>
    <w:rsid w:val="00ED268F"/>
    <w:rsid w:val="00ED2794"/>
    <w:rsid w:val="00ED301E"/>
    <w:rsid w:val="00ED384E"/>
    <w:rsid w:val="00ED4565"/>
    <w:rsid w:val="00ED45D6"/>
    <w:rsid w:val="00ED6AF2"/>
    <w:rsid w:val="00ED751D"/>
    <w:rsid w:val="00EE1F65"/>
    <w:rsid w:val="00EE2B96"/>
    <w:rsid w:val="00EE355F"/>
    <w:rsid w:val="00EE52CB"/>
    <w:rsid w:val="00EE7A41"/>
    <w:rsid w:val="00EF004F"/>
    <w:rsid w:val="00EF0FA4"/>
    <w:rsid w:val="00EF1CD2"/>
    <w:rsid w:val="00EF2A4E"/>
    <w:rsid w:val="00EF2CC4"/>
    <w:rsid w:val="00EF3D7D"/>
    <w:rsid w:val="00EF416B"/>
    <w:rsid w:val="00EF45F3"/>
    <w:rsid w:val="00EF50F3"/>
    <w:rsid w:val="00EF73C2"/>
    <w:rsid w:val="00EF79BF"/>
    <w:rsid w:val="00F00533"/>
    <w:rsid w:val="00F010E9"/>
    <w:rsid w:val="00F018DE"/>
    <w:rsid w:val="00F03F00"/>
    <w:rsid w:val="00F050EC"/>
    <w:rsid w:val="00F052C4"/>
    <w:rsid w:val="00F065D2"/>
    <w:rsid w:val="00F0675F"/>
    <w:rsid w:val="00F1043A"/>
    <w:rsid w:val="00F105C3"/>
    <w:rsid w:val="00F119C2"/>
    <w:rsid w:val="00F11B3D"/>
    <w:rsid w:val="00F12400"/>
    <w:rsid w:val="00F125CC"/>
    <w:rsid w:val="00F1350B"/>
    <w:rsid w:val="00F14A57"/>
    <w:rsid w:val="00F14E99"/>
    <w:rsid w:val="00F15B2B"/>
    <w:rsid w:val="00F16C42"/>
    <w:rsid w:val="00F20188"/>
    <w:rsid w:val="00F22239"/>
    <w:rsid w:val="00F2439E"/>
    <w:rsid w:val="00F24E48"/>
    <w:rsid w:val="00F2523D"/>
    <w:rsid w:val="00F25914"/>
    <w:rsid w:val="00F25D5A"/>
    <w:rsid w:val="00F26022"/>
    <w:rsid w:val="00F26681"/>
    <w:rsid w:val="00F26E4C"/>
    <w:rsid w:val="00F26F73"/>
    <w:rsid w:val="00F275E6"/>
    <w:rsid w:val="00F3132B"/>
    <w:rsid w:val="00F31B00"/>
    <w:rsid w:val="00F32101"/>
    <w:rsid w:val="00F32C54"/>
    <w:rsid w:val="00F3327C"/>
    <w:rsid w:val="00F34B7F"/>
    <w:rsid w:val="00F34E8A"/>
    <w:rsid w:val="00F403CB"/>
    <w:rsid w:val="00F407EC"/>
    <w:rsid w:val="00F4091C"/>
    <w:rsid w:val="00F426E6"/>
    <w:rsid w:val="00F42AFC"/>
    <w:rsid w:val="00F4397D"/>
    <w:rsid w:val="00F4445F"/>
    <w:rsid w:val="00F44775"/>
    <w:rsid w:val="00F452ED"/>
    <w:rsid w:val="00F45380"/>
    <w:rsid w:val="00F45707"/>
    <w:rsid w:val="00F45C90"/>
    <w:rsid w:val="00F45FB6"/>
    <w:rsid w:val="00F4628C"/>
    <w:rsid w:val="00F46493"/>
    <w:rsid w:val="00F47DC6"/>
    <w:rsid w:val="00F47EEF"/>
    <w:rsid w:val="00F527FF"/>
    <w:rsid w:val="00F52B45"/>
    <w:rsid w:val="00F52D19"/>
    <w:rsid w:val="00F533A3"/>
    <w:rsid w:val="00F53EC4"/>
    <w:rsid w:val="00F542D1"/>
    <w:rsid w:val="00F55854"/>
    <w:rsid w:val="00F56799"/>
    <w:rsid w:val="00F57917"/>
    <w:rsid w:val="00F57E5B"/>
    <w:rsid w:val="00F60106"/>
    <w:rsid w:val="00F608B1"/>
    <w:rsid w:val="00F63C02"/>
    <w:rsid w:val="00F64661"/>
    <w:rsid w:val="00F65B53"/>
    <w:rsid w:val="00F65D4C"/>
    <w:rsid w:val="00F67323"/>
    <w:rsid w:val="00F6758A"/>
    <w:rsid w:val="00F707F1"/>
    <w:rsid w:val="00F70DC2"/>
    <w:rsid w:val="00F71D76"/>
    <w:rsid w:val="00F72BF7"/>
    <w:rsid w:val="00F73025"/>
    <w:rsid w:val="00F73B42"/>
    <w:rsid w:val="00F73B6F"/>
    <w:rsid w:val="00F745AD"/>
    <w:rsid w:val="00F74618"/>
    <w:rsid w:val="00F76BF0"/>
    <w:rsid w:val="00F80035"/>
    <w:rsid w:val="00F80823"/>
    <w:rsid w:val="00F8148A"/>
    <w:rsid w:val="00F81868"/>
    <w:rsid w:val="00F81953"/>
    <w:rsid w:val="00F825A0"/>
    <w:rsid w:val="00F82688"/>
    <w:rsid w:val="00F82B09"/>
    <w:rsid w:val="00F8308B"/>
    <w:rsid w:val="00F83399"/>
    <w:rsid w:val="00F83AD9"/>
    <w:rsid w:val="00F86B78"/>
    <w:rsid w:val="00F86CDD"/>
    <w:rsid w:val="00F878DD"/>
    <w:rsid w:val="00F90CDD"/>
    <w:rsid w:val="00F90F3B"/>
    <w:rsid w:val="00F92B29"/>
    <w:rsid w:val="00F94091"/>
    <w:rsid w:val="00F96DEE"/>
    <w:rsid w:val="00F97EDE"/>
    <w:rsid w:val="00FA13DD"/>
    <w:rsid w:val="00FA1A27"/>
    <w:rsid w:val="00FA2006"/>
    <w:rsid w:val="00FA2278"/>
    <w:rsid w:val="00FA4853"/>
    <w:rsid w:val="00FA52B6"/>
    <w:rsid w:val="00FA6E41"/>
    <w:rsid w:val="00FA6F79"/>
    <w:rsid w:val="00FA7B2C"/>
    <w:rsid w:val="00FB0E81"/>
    <w:rsid w:val="00FB0F8D"/>
    <w:rsid w:val="00FB1327"/>
    <w:rsid w:val="00FB30A5"/>
    <w:rsid w:val="00FB3AC1"/>
    <w:rsid w:val="00FB4073"/>
    <w:rsid w:val="00FB4762"/>
    <w:rsid w:val="00FB59FF"/>
    <w:rsid w:val="00FB7958"/>
    <w:rsid w:val="00FC05D7"/>
    <w:rsid w:val="00FC0CC3"/>
    <w:rsid w:val="00FC28CD"/>
    <w:rsid w:val="00FC2C64"/>
    <w:rsid w:val="00FC3C7D"/>
    <w:rsid w:val="00FC6A78"/>
    <w:rsid w:val="00FD0356"/>
    <w:rsid w:val="00FD1B83"/>
    <w:rsid w:val="00FD3384"/>
    <w:rsid w:val="00FD37AE"/>
    <w:rsid w:val="00FD4071"/>
    <w:rsid w:val="00FD5C93"/>
    <w:rsid w:val="00FD6F01"/>
    <w:rsid w:val="00FD785D"/>
    <w:rsid w:val="00FD7AF8"/>
    <w:rsid w:val="00FE06EB"/>
    <w:rsid w:val="00FE3D5D"/>
    <w:rsid w:val="00FE4989"/>
    <w:rsid w:val="00FE684F"/>
    <w:rsid w:val="00FE6AF6"/>
    <w:rsid w:val="00FE702C"/>
    <w:rsid w:val="00FE7400"/>
    <w:rsid w:val="00FE78D6"/>
    <w:rsid w:val="00FF0C15"/>
    <w:rsid w:val="00FF21BF"/>
    <w:rsid w:val="00FF33AD"/>
    <w:rsid w:val="00FF4ACD"/>
    <w:rsid w:val="00FF4D81"/>
    <w:rsid w:val="00FF5F00"/>
    <w:rsid w:val="00FF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2B47"/>
  <w15:docId w15:val="{1499B7C6-9038-4C17-85FD-A6263757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E91"/>
    <w:rPr>
      <w:sz w:val="24"/>
      <w:szCs w:val="24"/>
    </w:rPr>
  </w:style>
  <w:style w:type="paragraph" w:styleId="Ttulo1">
    <w:name w:val="heading 1"/>
    <w:basedOn w:val="Normal"/>
    <w:next w:val="Normal"/>
    <w:link w:val="Ttulo1Carter"/>
    <w:qFormat/>
    <w:rsid w:val="00457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545708"/>
    <w:pPr>
      <w:ind w:right="-567"/>
    </w:pPr>
    <w:rPr>
      <w:rFonts w:ascii="Arial" w:hAnsi="Arial"/>
      <w:sz w:val="16"/>
      <w:szCs w:val="20"/>
      <w:lang w:eastAsia="en-US"/>
    </w:rPr>
  </w:style>
  <w:style w:type="paragraph" w:styleId="Textodenotaderodap">
    <w:name w:val="footnote text"/>
    <w:aliases w:val="Schriftart: 9 pt,Schriftart: 10 pt,Schriftart: 8 pt,WB-Fußnotentext,WB-Fußnotentext Char Char,WB-Fußnotentext Char,stile 1,Footnote1,Footnote2,Footnote3,Footnote4,Footnote5,Footnote6,Footnote7,Footnote8,Footnote9,Footnote10"/>
    <w:basedOn w:val="Normal"/>
    <w:link w:val="TextodenotaderodapCarter"/>
    <w:rsid w:val="00545708"/>
    <w:pPr>
      <w:spacing w:after="240"/>
      <w:ind w:left="357" w:hanging="357"/>
      <w:jc w:val="both"/>
    </w:pPr>
    <w:rPr>
      <w:sz w:val="20"/>
      <w:szCs w:val="20"/>
      <w:lang w:eastAsia="en-US"/>
    </w:rPr>
  </w:style>
  <w:style w:type="paragraph" w:customStyle="1" w:styleId="Typedudocument">
    <w:name w:val="Type du document"/>
    <w:basedOn w:val="Normal"/>
    <w:next w:val="Normal"/>
    <w:rsid w:val="00545708"/>
    <w:pPr>
      <w:spacing w:before="360"/>
      <w:jc w:val="center"/>
    </w:pPr>
    <w:rPr>
      <w:b/>
      <w:bCs/>
    </w:rPr>
  </w:style>
  <w:style w:type="character" w:styleId="Refdenotaderodap">
    <w:name w:val="footnote reference"/>
    <w:aliases w:val="Footnote symbol,Footnote reference number,Times 10 Point,Exposant 3 Point,Ref,de nota al pie,note TESI,SUPERS,EN Footnote Reference,EN Footnote text,Footnote Reference Number,Footnote Reference_LVL6,Footnote Reference_LVL61,R"/>
    <w:rsid w:val="00545708"/>
    <w:rPr>
      <w:vertAlign w:val="superscript"/>
    </w:rPr>
  </w:style>
  <w:style w:type="paragraph" w:customStyle="1" w:styleId="ManualHeading1">
    <w:name w:val="Manual Heading 1"/>
    <w:basedOn w:val="Normal"/>
    <w:next w:val="Normal"/>
    <w:rsid w:val="00545708"/>
    <w:pPr>
      <w:keepNext/>
      <w:tabs>
        <w:tab w:val="left" w:pos="850"/>
      </w:tabs>
      <w:spacing w:before="360" w:after="120"/>
      <w:ind w:left="850" w:hanging="850"/>
      <w:jc w:val="both"/>
      <w:outlineLvl w:val="0"/>
    </w:pPr>
    <w:rPr>
      <w:b/>
      <w:bCs/>
      <w:smallCaps/>
    </w:rPr>
  </w:style>
  <w:style w:type="paragraph" w:customStyle="1" w:styleId="Tiret0">
    <w:name w:val="Tiret 0"/>
    <w:basedOn w:val="Normal"/>
    <w:rsid w:val="00545708"/>
    <w:pPr>
      <w:numPr>
        <w:numId w:val="1"/>
      </w:numPr>
      <w:spacing w:before="120" w:after="120"/>
      <w:jc w:val="both"/>
    </w:pPr>
  </w:style>
  <w:style w:type="character" w:styleId="Hiperligao">
    <w:name w:val="Hyperlink"/>
    <w:uiPriority w:val="99"/>
    <w:rsid w:val="00545708"/>
    <w:rPr>
      <w:color w:val="0000FF"/>
      <w:u w:val="single"/>
    </w:rPr>
  </w:style>
  <w:style w:type="character" w:styleId="Nmerodepgina">
    <w:name w:val="page number"/>
    <w:basedOn w:val="Tipodeletrapredefinidodopargrafo"/>
    <w:rsid w:val="00545708"/>
  </w:style>
  <w:style w:type="table" w:styleId="TabelacomGrelha">
    <w:name w:val="Table Grid"/>
    <w:basedOn w:val="Tabelanormal"/>
    <w:rsid w:val="005E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rsid w:val="005E3005"/>
    <w:rPr>
      <w:color w:val="606420"/>
      <w:u w:val="single"/>
    </w:rPr>
  </w:style>
  <w:style w:type="paragraph" w:styleId="Textodebalo">
    <w:name w:val="Balloon Text"/>
    <w:basedOn w:val="Normal"/>
    <w:link w:val="TextodebaloCarter"/>
    <w:rsid w:val="006A5687"/>
    <w:rPr>
      <w:rFonts w:ascii="Tahoma" w:hAnsi="Tahoma" w:cs="Tahoma"/>
      <w:sz w:val="16"/>
      <w:szCs w:val="16"/>
    </w:rPr>
  </w:style>
  <w:style w:type="character" w:customStyle="1" w:styleId="TextodebaloCarter">
    <w:name w:val="Texto de balão Caráter"/>
    <w:link w:val="Textodebalo"/>
    <w:rsid w:val="006A5687"/>
    <w:rPr>
      <w:rFonts w:ascii="Tahoma" w:hAnsi="Tahoma" w:cs="Tahoma"/>
      <w:sz w:val="16"/>
      <w:szCs w:val="16"/>
    </w:rPr>
  </w:style>
  <w:style w:type="paragraph" w:customStyle="1" w:styleId="ManualNumPar1">
    <w:name w:val="Manual NumPar 1"/>
    <w:basedOn w:val="Normal"/>
    <w:next w:val="Normal"/>
    <w:rsid w:val="006C6478"/>
    <w:pPr>
      <w:spacing w:before="120" w:after="120"/>
      <w:ind w:left="850" w:hanging="850"/>
      <w:jc w:val="both"/>
    </w:pPr>
    <w:rPr>
      <w:lang w:eastAsia="en-US"/>
    </w:rPr>
  </w:style>
  <w:style w:type="paragraph" w:customStyle="1" w:styleId="Normal6">
    <w:name w:val="Normal6"/>
    <w:basedOn w:val="Normal"/>
    <w:link w:val="Normal6Char"/>
    <w:rsid w:val="00000078"/>
    <w:pPr>
      <w:widowControl w:val="0"/>
      <w:spacing w:after="120"/>
    </w:pPr>
    <w:rPr>
      <w:szCs w:val="20"/>
    </w:rPr>
  </w:style>
  <w:style w:type="character" w:customStyle="1" w:styleId="Normal6Char">
    <w:name w:val="Normal6 Char"/>
    <w:link w:val="Normal6"/>
    <w:rsid w:val="00000078"/>
    <w:rPr>
      <w:sz w:val="24"/>
    </w:rPr>
  </w:style>
  <w:style w:type="numbering" w:customStyle="1" w:styleId="WWOutlineListStyle1">
    <w:name w:val="WW_OutlineListStyle_1"/>
    <w:basedOn w:val="Semlista"/>
    <w:rsid w:val="00882A30"/>
    <w:pPr>
      <w:numPr>
        <w:numId w:val="13"/>
      </w:numPr>
    </w:pPr>
  </w:style>
  <w:style w:type="paragraph" w:customStyle="1" w:styleId="Titre11">
    <w:name w:val="Titre 11"/>
    <w:basedOn w:val="Ttulo"/>
    <w:rsid w:val="00882A30"/>
    <w:pPr>
      <w:numPr>
        <w:numId w:val="13"/>
      </w:numPr>
      <w:tabs>
        <w:tab w:val="num" w:pos="850"/>
      </w:tabs>
      <w:suppressAutoHyphens/>
      <w:autoSpaceDN w:val="0"/>
      <w:ind w:left="850" w:hanging="850"/>
      <w:jc w:val="both"/>
      <w:textAlignment w:val="baseline"/>
    </w:pPr>
    <w:rPr>
      <w:rFonts w:ascii="Arial" w:hAnsi="Arial"/>
      <w:bCs w:val="0"/>
      <w:kern w:val="3"/>
      <w:sz w:val="24"/>
      <w:szCs w:val="20"/>
      <w:lang w:eastAsia="zh-CN"/>
    </w:rPr>
  </w:style>
  <w:style w:type="paragraph" w:styleId="Corpodetexto2">
    <w:name w:val="Body Text 2"/>
    <w:aliases w:val="Guide Text"/>
    <w:basedOn w:val="Normal"/>
    <w:link w:val="Corpodetexto2Carter"/>
    <w:rsid w:val="00882A30"/>
    <w:pPr>
      <w:suppressAutoHyphens/>
      <w:autoSpaceDN w:val="0"/>
      <w:spacing w:after="120" w:line="240" w:lineRule="exact"/>
      <w:ind w:left="1531"/>
      <w:jc w:val="both"/>
      <w:textAlignment w:val="baseline"/>
    </w:pPr>
    <w:rPr>
      <w:kern w:val="3"/>
      <w:sz w:val="22"/>
      <w:szCs w:val="20"/>
      <w:lang w:eastAsia="zh-CN"/>
    </w:rPr>
  </w:style>
  <w:style w:type="character" w:customStyle="1" w:styleId="Corpodetexto2Carter">
    <w:name w:val="Corpo de texto 2 Caráter"/>
    <w:aliases w:val="Guide Text Caráter"/>
    <w:link w:val="Corpodetexto2"/>
    <w:rsid w:val="00882A30"/>
    <w:rPr>
      <w:kern w:val="3"/>
      <w:sz w:val="22"/>
      <w:lang w:eastAsia="zh-CN"/>
    </w:rPr>
  </w:style>
  <w:style w:type="paragraph" w:styleId="Ttulo">
    <w:name w:val="Title"/>
    <w:basedOn w:val="Normal"/>
    <w:next w:val="Normal"/>
    <w:link w:val="TtuloCarter"/>
    <w:qFormat/>
    <w:rsid w:val="00882A30"/>
    <w:pPr>
      <w:spacing w:before="240" w:after="60"/>
      <w:jc w:val="center"/>
      <w:outlineLvl w:val="0"/>
    </w:pPr>
    <w:rPr>
      <w:rFonts w:ascii="Cambria" w:hAnsi="Cambria"/>
      <w:b/>
      <w:bCs/>
      <w:kern w:val="28"/>
      <w:sz w:val="32"/>
      <w:szCs w:val="32"/>
    </w:rPr>
  </w:style>
  <w:style w:type="character" w:customStyle="1" w:styleId="TtuloCarter">
    <w:name w:val="Título Caráter"/>
    <w:link w:val="Ttulo"/>
    <w:rsid w:val="00882A30"/>
    <w:rPr>
      <w:rFonts w:ascii="Cambria" w:eastAsia="Times New Roman" w:hAnsi="Cambria" w:cs="Times New Roman"/>
      <w:b/>
      <w:bCs/>
      <w:kern w:val="28"/>
      <w:sz w:val="32"/>
      <w:szCs w:val="32"/>
    </w:rPr>
  </w:style>
  <w:style w:type="paragraph" w:customStyle="1" w:styleId="Footnote">
    <w:name w:val="Footnote"/>
    <w:basedOn w:val="Normal"/>
    <w:rsid w:val="00882A30"/>
    <w:pPr>
      <w:suppressAutoHyphens/>
      <w:autoSpaceDN w:val="0"/>
      <w:textAlignment w:val="baseline"/>
    </w:pPr>
    <w:rPr>
      <w:kern w:val="3"/>
      <w:sz w:val="20"/>
      <w:szCs w:val="20"/>
      <w:lang w:eastAsia="zh-CN"/>
    </w:rPr>
  </w:style>
  <w:style w:type="paragraph" w:styleId="PargrafodaLista">
    <w:name w:val="List Paragraph"/>
    <w:basedOn w:val="Normal"/>
    <w:uiPriority w:val="34"/>
    <w:qFormat/>
    <w:rsid w:val="00EE52CB"/>
    <w:pPr>
      <w:ind w:left="720"/>
    </w:pPr>
    <w:rPr>
      <w:rFonts w:ascii="Calibri" w:hAnsi="Calibri"/>
      <w:sz w:val="22"/>
      <w:szCs w:val="22"/>
      <w:lang w:eastAsia="en-US"/>
    </w:rPr>
  </w:style>
  <w:style w:type="paragraph" w:styleId="Textodenotadefim">
    <w:name w:val="endnote text"/>
    <w:basedOn w:val="Normal"/>
    <w:link w:val="TextodenotadefimCarter"/>
    <w:rsid w:val="007C42C9"/>
    <w:rPr>
      <w:sz w:val="20"/>
      <w:szCs w:val="20"/>
    </w:rPr>
  </w:style>
  <w:style w:type="character" w:customStyle="1" w:styleId="TextodenotadefimCarter">
    <w:name w:val="Texto de nota de fim Caráter"/>
    <w:basedOn w:val="Tipodeletrapredefinidodopargrafo"/>
    <w:link w:val="Textodenotadefim"/>
    <w:rsid w:val="007C42C9"/>
  </w:style>
  <w:style w:type="character" w:styleId="Refdenotadefim">
    <w:name w:val="endnote reference"/>
    <w:rsid w:val="007C42C9"/>
    <w:rPr>
      <w:vertAlign w:val="superscript"/>
    </w:rPr>
  </w:style>
  <w:style w:type="character" w:styleId="Refdecomentrio">
    <w:name w:val="annotation reference"/>
    <w:rsid w:val="004A6E1F"/>
    <w:rPr>
      <w:sz w:val="16"/>
      <w:szCs w:val="16"/>
    </w:rPr>
  </w:style>
  <w:style w:type="paragraph" w:styleId="Textodecomentrio">
    <w:name w:val="annotation text"/>
    <w:basedOn w:val="Normal"/>
    <w:link w:val="TextodecomentrioCarter"/>
    <w:rsid w:val="004A6E1F"/>
    <w:rPr>
      <w:sz w:val="20"/>
      <w:szCs w:val="20"/>
    </w:rPr>
  </w:style>
  <w:style w:type="character" w:customStyle="1" w:styleId="TextodecomentrioCarter">
    <w:name w:val="Texto de comentário Caráter"/>
    <w:basedOn w:val="Tipodeletrapredefinidodopargrafo"/>
    <w:link w:val="Textodecomentrio"/>
    <w:rsid w:val="004A6E1F"/>
  </w:style>
  <w:style w:type="paragraph" w:styleId="Assuntodecomentrio">
    <w:name w:val="annotation subject"/>
    <w:basedOn w:val="Textodecomentrio"/>
    <w:next w:val="Textodecomentrio"/>
    <w:link w:val="AssuntodecomentrioCarter"/>
    <w:rsid w:val="004A6E1F"/>
    <w:rPr>
      <w:b/>
      <w:bCs/>
    </w:rPr>
  </w:style>
  <w:style w:type="character" w:customStyle="1" w:styleId="AssuntodecomentrioCarter">
    <w:name w:val="Assunto de comentário Caráter"/>
    <w:link w:val="Assuntodecomentrio"/>
    <w:rsid w:val="004A6E1F"/>
    <w:rPr>
      <w:b/>
      <w:bCs/>
    </w:rPr>
  </w:style>
  <w:style w:type="paragraph" w:styleId="Reviso">
    <w:name w:val="Revision"/>
    <w:hidden/>
    <w:uiPriority w:val="99"/>
    <w:semiHidden/>
    <w:rsid w:val="005B35E7"/>
    <w:rPr>
      <w:sz w:val="24"/>
      <w:szCs w:val="24"/>
    </w:rPr>
  </w:style>
  <w:style w:type="paragraph" w:customStyle="1" w:styleId="Default">
    <w:name w:val="Default"/>
    <w:rsid w:val="00614719"/>
    <w:pPr>
      <w:autoSpaceDE w:val="0"/>
      <w:autoSpaceDN w:val="0"/>
      <w:adjustRightInd w:val="0"/>
    </w:pPr>
    <w:rPr>
      <w:rFonts w:ascii="EUAlbertina" w:hAnsi="EUAlbertina" w:cs="EUAlbertina"/>
      <w:color w:val="000000"/>
      <w:sz w:val="24"/>
      <w:szCs w:val="24"/>
    </w:rPr>
  </w:style>
  <w:style w:type="paragraph" w:customStyle="1" w:styleId="Guide-Heading4">
    <w:name w:val="Guide - Heading 4"/>
    <w:basedOn w:val="Normal"/>
    <w:rsid w:val="00A831AE"/>
    <w:pPr>
      <w:keepNext/>
      <w:suppressAutoHyphens/>
      <w:autoSpaceDN w:val="0"/>
      <w:spacing w:before="200" w:after="200"/>
      <w:textAlignment w:val="baseline"/>
      <w:outlineLvl w:val="0"/>
    </w:pPr>
    <w:rPr>
      <w:rFonts w:ascii="Tahoma" w:hAnsi="Tahoma" w:cs="Tahoma"/>
      <w:b/>
      <w:smallCaps/>
      <w:kern w:val="3"/>
      <w:szCs w:val="20"/>
      <w:lang w:eastAsia="zh-CN"/>
    </w:rPr>
  </w:style>
  <w:style w:type="character" w:customStyle="1" w:styleId="TextodenotaderodapCarter">
    <w:name w:val="Texto de nota de rodapé Caráter"/>
    <w:aliases w:val="Schriftart: 9 pt Caráter,Schriftart: 10 pt Caráter,Schriftart: 8 pt Caráter,WB-Fußnotentext Caráter,WB-Fußnotentext Char Char Caráter,WB-Fußnotentext Char Caráter,stile 1 Caráter,Footnote1 Caráter,Footnote2 Caráter"/>
    <w:basedOn w:val="Tipodeletrapredefinidodopargrafo"/>
    <w:link w:val="Textodenotaderodap"/>
    <w:rsid w:val="006C262E"/>
    <w:rPr>
      <w:lang w:eastAsia="en-US"/>
    </w:rPr>
  </w:style>
  <w:style w:type="table" w:customStyle="1" w:styleId="TableGrid1">
    <w:name w:val="Table Grid1"/>
    <w:basedOn w:val="Tabelanormal"/>
    <w:uiPriority w:val="59"/>
    <w:rsid w:val="004C5F5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Normal"/>
    <w:link w:val="AMainbodyChar"/>
    <w:qFormat/>
    <w:rsid w:val="00832196"/>
    <w:pPr>
      <w:suppressAutoHyphens/>
      <w:autoSpaceDN w:val="0"/>
      <w:spacing w:after="120"/>
      <w:jc w:val="both"/>
      <w:textAlignment w:val="baseline"/>
    </w:pPr>
    <w:rPr>
      <w:rFonts w:ascii="Calibri" w:hAnsi="Calibri" w:cs="Tahoma"/>
      <w:kern w:val="3"/>
      <w:sz w:val="18"/>
      <w:szCs w:val="18"/>
      <w:shd w:val="clear" w:color="auto" w:fill="FFFFFF"/>
    </w:rPr>
  </w:style>
  <w:style w:type="character" w:customStyle="1" w:styleId="AMainbodyChar">
    <w:name w:val="A.Main body Char"/>
    <w:basedOn w:val="Tipodeletrapredefinidodopargrafo"/>
    <w:link w:val="AMainbody"/>
    <w:rsid w:val="00832196"/>
    <w:rPr>
      <w:rFonts w:ascii="Calibri" w:hAnsi="Calibri" w:cs="Tahoma"/>
      <w:kern w:val="3"/>
      <w:sz w:val="18"/>
      <w:szCs w:val="18"/>
    </w:rPr>
  </w:style>
  <w:style w:type="paragraph" w:styleId="Cabealho">
    <w:name w:val="header"/>
    <w:basedOn w:val="Normal"/>
    <w:link w:val="CabealhoCarter"/>
    <w:uiPriority w:val="99"/>
    <w:rsid w:val="00796684"/>
    <w:pPr>
      <w:tabs>
        <w:tab w:val="center" w:pos="4536"/>
        <w:tab w:val="right" w:pos="9072"/>
      </w:tabs>
      <w:suppressAutoHyphens/>
      <w:autoSpaceDN w:val="0"/>
      <w:textAlignment w:val="baseline"/>
    </w:pPr>
    <w:rPr>
      <w:kern w:val="3"/>
      <w:szCs w:val="20"/>
      <w:lang w:eastAsia="zh-CN"/>
    </w:rPr>
  </w:style>
  <w:style w:type="character" w:customStyle="1" w:styleId="CabealhoCarter">
    <w:name w:val="Cabeçalho Caráter"/>
    <w:basedOn w:val="Tipodeletrapredefinidodopargrafo"/>
    <w:link w:val="Cabealho"/>
    <w:uiPriority w:val="99"/>
    <w:rsid w:val="00796684"/>
    <w:rPr>
      <w:kern w:val="3"/>
      <w:sz w:val="24"/>
      <w:lang w:val="pt-PT" w:eastAsia="zh-CN"/>
    </w:rPr>
  </w:style>
  <w:style w:type="paragraph" w:customStyle="1" w:styleId="Guide-Heading3">
    <w:name w:val="Guide - Heading 3"/>
    <w:basedOn w:val="Normal"/>
    <w:qFormat/>
    <w:rsid w:val="00796684"/>
    <w:pPr>
      <w:keepNext/>
      <w:suppressAutoHyphens/>
      <w:autoSpaceDN w:val="0"/>
      <w:spacing w:before="200" w:after="200"/>
      <w:textAlignment w:val="baseline"/>
      <w:outlineLvl w:val="0"/>
    </w:pPr>
    <w:rPr>
      <w:rFonts w:ascii="Tahoma" w:hAnsi="Tahoma" w:cs="Tahoma"/>
      <w:b/>
      <w:smallCaps/>
      <w:kern w:val="3"/>
      <w:sz w:val="28"/>
      <w:szCs w:val="20"/>
      <w:lang w:eastAsia="zh-CN"/>
    </w:rPr>
  </w:style>
  <w:style w:type="paragraph" w:styleId="Subttulo">
    <w:name w:val="Subtitle"/>
    <w:basedOn w:val="Normal"/>
    <w:next w:val="Normal"/>
    <w:link w:val="SubttuloCarter"/>
    <w:qFormat/>
    <w:rsid w:val="00FC28CD"/>
    <w:pPr>
      <w:widowControl w:val="0"/>
      <w:suppressAutoHyphens/>
      <w:autoSpaceDN w:val="0"/>
      <w:spacing w:after="160" w:line="276" w:lineRule="auto"/>
      <w:ind w:left="567" w:hanging="567"/>
      <w:jc w:val="both"/>
      <w:textAlignment w:val="baseline"/>
    </w:pPr>
    <w:rPr>
      <w:rFonts w:asciiTheme="minorHAnsi" w:eastAsia="SimSun" w:hAnsiTheme="minorHAnsi" w:cstheme="minorHAnsi"/>
      <w:smallCaps/>
      <w:kern w:val="3"/>
      <w:sz w:val="28"/>
      <w:szCs w:val="20"/>
      <w:lang w:eastAsia="zh-CN"/>
    </w:rPr>
  </w:style>
  <w:style w:type="character" w:customStyle="1" w:styleId="SubttuloCarter">
    <w:name w:val="Subtítulo Caráter"/>
    <w:basedOn w:val="Tipodeletrapredefinidodopargrafo"/>
    <w:link w:val="Subttulo"/>
    <w:rsid w:val="00FC28CD"/>
    <w:rPr>
      <w:rFonts w:asciiTheme="minorHAnsi" w:eastAsia="SimSun" w:hAnsiTheme="minorHAnsi" w:cstheme="minorHAnsi"/>
      <w:smallCaps/>
      <w:kern w:val="3"/>
      <w:sz w:val="28"/>
      <w:lang w:eastAsia="zh-CN"/>
    </w:rPr>
  </w:style>
  <w:style w:type="character" w:customStyle="1" w:styleId="Ttulo1Carter">
    <w:name w:val="Título 1 Caráter"/>
    <w:basedOn w:val="Tipodeletrapredefinidodopargrafo"/>
    <w:link w:val="Ttulo1"/>
    <w:rsid w:val="004576EC"/>
    <w:rPr>
      <w:rFonts w:asciiTheme="majorHAnsi" w:eastAsiaTheme="majorEastAsia" w:hAnsiTheme="majorHAnsi" w:cstheme="majorBidi"/>
      <w:color w:val="365F91" w:themeColor="accent1" w:themeShade="BF"/>
      <w:sz w:val="32"/>
      <w:szCs w:val="32"/>
    </w:rPr>
  </w:style>
  <w:style w:type="paragraph" w:styleId="Cabealhodondice">
    <w:name w:val="TOC Heading"/>
    <w:basedOn w:val="Ttulo1"/>
    <w:next w:val="Normal"/>
    <w:uiPriority w:val="39"/>
    <w:unhideWhenUsed/>
    <w:qFormat/>
    <w:rsid w:val="004576EC"/>
    <w:pPr>
      <w:spacing w:line="259" w:lineRule="auto"/>
      <w:outlineLvl w:val="9"/>
    </w:pPr>
    <w:rPr>
      <w:lang w:eastAsia="en-US"/>
    </w:rPr>
  </w:style>
  <w:style w:type="paragraph" w:styleId="ndice1">
    <w:name w:val="toc 1"/>
    <w:basedOn w:val="Normal"/>
    <w:next w:val="Normal"/>
    <w:autoRedefine/>
    <w:uiPriority w:val="39"/>
    <w:unhideWhenUsed/>
    <w:rsid w:val="004576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910">
      <w:bodyDiv w:val="1"/>
      <w:marLeft w:val="0"/>
      <w:marRight w:val="0"/>
      <w:marTop w:val="0"/>
      <w:marBottom w:val="0"/>
      <w:divBdr>
        <w:top w:val="none" w:sz="0" w:space="0" w:color="auto"/>
        <w:left w:val="none" w:sz="0" w:space="0" w:color="auto"/>
        <w:bottom w:val="none" w:sz="0" w:space="0" w:color="auto"/>
        <w:right w:val="none" w:sz="0" w:space="0" w:color="auto"/>
      </w:divBdr>
    </w:div>
    <w:div w:id="88015547">
      <w:bodyDiv w:val="1"/>
      <w:marLeft w:val="0"/>
      <w:marRight w:val="0"/>
      <w:marTop w:val="0"/>
      <w:marBottom w:val="0"/>
      <w:divBdr>
        <w:top w:val="none" w:sz="0" w:space="0" w:color="auto"/>
        <w:left w:val="none" w:sz="0" w:space="0" w:color="auto"/>
        <w:bottom w:val="none" w:sz="0" w:space="0" w:color="auto"/>
        <w:right w:val="none" w:sz="0" w:space="0" w:color="auto"/>
      </w:divBdr>
    </w:div>
    <w:div w:id="144516041">
      <w:bodyDiv w:val="1"/>
      <w:marLeft w:val="0"/>
      <w:marRight w:val="0"/>
      <w:marTop w:val="0"/>
      <w:marBottom w:val="0"/>
      <w:divBdr>
        <w:top w:val="none" w:sz="0" w:space="0" w:color="auto"/>
        <w:left w:val="none" w:sz="0" w:space="0" w:color="auto"/>
        <w:bottom w:val="none" w:sz="0" w:space="0" w:color="auto"/>
        <w:right w:val="none" w:sz="0" w:space="0" w:color="auto"/>
      </w:divBdr>
    </w:div>
    <w:div w:id="236940429">
      <w:bodyDiv w:val="1"/>
      <w:marLeft w:val="0"/>
      <w:marRight w:val="0"/>
      <w:marTop w:val="0"/>
      <w:marBottom w:val="0"/>
      <w:divBdr>
        <w:top w:val="none" w:sz="0" w:space="0" w:color="auto"/>
        <w:left w:val="none" w:sz="0" w:space="0" w:color="auto"/>
        <w:bottom w:val="none" w:sz="0" w:space="0" w:color="auto"/>
        <w:right w:val="none" w:sz="0" w:space="0" w:color="auto"/>
      </w:divBdr>
    </w:div>
    <w:div w:id="474569916">
      <w:bodyDiv w:val="1"/>
      <w:marLeft w:val="0"/>
      <w:marRight w:val="0"/>
      <w:marTop w:val="0"/>
      <w:marBottom w:val="0"/>
      <w:divBdr>
        <w:top w:val="none" w:sz="0" w:space="0" w:color="auto"/>
        <w:left w:val="none" w:sz="0" w:space="0" w:color="auto"/>
        <w:bottom w:val="none" w:sz="0" w:space="0" w:color="auto"/>
        <w:right w:val="none" w:sz="0" w:space="0" w:color="auto"/>
      </w:divBdr>
    </w:div>
    <w:div w:id="614291445">
      <w:bodyDiv w:val="1"/>
      <w:marLeft w:val="0"/>
      <w:marRight w:val="0"/>
      <w:marTop w:val="0"/>
      <w:marBottom w:val="0"/>
      <w:divBdr>
        <w:top w:val="none" w:sz="0" w:space="0" w:color="auto"/>
        <w:left w:val="none" w:sz="0" w:space="0" w:color="auto"/>
        <w:bottom w:val="none" w:sz="0" w:space="0" w:color="auto"/>
        <w:right w:val="none" w:sz="0" w:space="0" w:color="auto"/>
      </w:divBdr>
    </w:div>
    <w:div w:id="762997376">
      <w:bodyDiv w:val="1"/>
      <w:marLeft w:val="0"/>
      <w:marRight w:val="0"/>
      <w:marTop w:val="0"/>
      <w:marBottom w:val="0"/>
      <w:divBdr>
        <w:top w:val="none" w:sz="0" w:space="0" w:color="auto"/>
        <w:left w:val="none" w:sz="0" w:space="0" w:color="auto"/>
        <w:bottom w:val="none" w:sz="0" w:space="0" w:color="auto"/>
        <w:right w:val="none" w:sz="0" w:space="0" w:color="auto"/>
      </w:divBdr>
    </w:div>
    <w:div w:id="931858971">
      <w:bodyDiv w:val="1"/>
      <w:marLeft w:val="0"/>
      <w:marRight w:val="0"/>
      <w:marTop w:val="0"/>
      <w:marBottom w:val="0"/>
      <w:divBdr>
        <w:top w:val="none" w:sz="0" w:space="0" w:color="auto"/>
        <w:left w:val="none" w:sz="0" w:space="0" w:color="auto"/>
        <w:bottom w:val="none" w:sz="0" w:space="0" w:color="auto"/>
        <w:right w:val="none" w:sz="0" w:space="0" w:color="auto"/>
      </w:divBdr>
    </w:div>
    <w:div w:id="1390298383">
      <w:bodyDiv w:val="1"/>
      <w:marLeft w:val="0"/>
      <w:marRight w:val="0"/>
      <w:marTop w:val="0"/>
      <w:marBottom w:val="0"/>
      <w:divBdr>
        <w:top w:val="none" w:sz="0" w:space="0" w:color="auto"/>
        <w:left w:val="none" w:sz="0" w:space="0" w:color="auto"/>
        <w:bottom w:val="none" w:sz="0" w:space="0" w:color="auto"/>
        <w:right w:val="none" w:sz="0" w:space="0" w:color="auto"/>
      </w:divBdr>
    </w:div>
    <w:div w:id="1446655027">
      <w:bodyDiv w:val="1"/>
      <w:marLeft w:val="0"/>
      <w:marRight w:val="0"/>
      <w:marTop w:val="0"/>
      <w:marBottom w:val="0"/>
      <w:divBdr>
        <w:top w:val="none" w:sz="0" w:space="0" w:color="auto"/>
        <w:left w:val="none" w:sz="0" w:space="0" w:color="auto"/>
        <w:bottom w:val="none" w:sz="0" w:space="0" w:color="auto"/>
        <w:right w:val="none" w:sz="0" w:space="0" w:color="auto"/>
      </w:divBdr>
    </w:div>
    <w:div w:id="1505969925">
      <w:bodyDiv w:val="1"/>
      <w:marLeft w:val="0"/>
      <w:marRight w:val="0"/>
      <w:marTop w:val="0"/>
      <w:marBottom w:val="0"/>
      <w:divBdr>
        <w:top w:val="none" w:sz="0" w:space="0" w:color="auto"/>
        <w:left w:val="none" w:sz="0" w:space="0" w:color="auto"/>
        <w:bottom w:val="none" w:sz="0" w:space="0" w:color="auto"/>
        <w:right w:val="none" w:sz="0" w:space="0" w:color="auto"/>
      </w:divBdr>
    </w:div>
    <w:div w:id="1539315231">
      <w:bodyDiv w:val="1"/>
      <w:marLeft w:val="0"/>
      <w:marRight w:val="0"/>
      <w:marTop w:val="0"/>
      <w:marBottom w:val="0"/>
      <w:divBdr>
        <w:top w:val="none" w:sz="0" w:space="0" w:color="auto"/>
        <w:left w:val="none" w:sz="0" w:space="0" w:color="auto"/>
        <w:bottom w:val="none" w:sz="0" w:space="0" w:color="auto"/>
        <w:right w:val="none" w:sz="0" w:space="0" w:color="auto"/>
      </w:divBdr>
    </w:div>
    <w:div w:id="1553692549">
      <w:bodyDiv w:val="1"/>
      <w:marLeft w:val="0"/>
      <w:marRight w:val="0"/>
      <w:marTop w:val="0"/>
      <w:marBottom w:val="0"/>
      <w:divBdr>
        <w:top w:val="none" w:sz="0" w:space="0" w:color="auto"/>
        <w:left w:val="none" w:sz="0" w:space="0" w:color="auto"/>
        <w:bottom w:val="none" w:sz="0" w:space="0" w:color="auto"/>
        <w:right w:val="none" w:sz="0" w:space="0" w:color="auto"/>
      </w:divBdr>
    </w:div>
    <w:div w:id="1624918398">
      <w:bodyDiv w:val="1"/>
      <w:marLeft w:val="0"/>
      <w:marRight w:val="0"/>
      <w:marTop w:val="0"/>
      <w:marBottom w:val="0"/>
      <w:divBdr>
        <w:top w:val="none" w:sz="0" w:space="0" w:color="auto"/>
        <w:left w:val="none" w:sz="0" w:space="0" w:color="auto"/>
        <w:bottom w:val="none" w:sz="0" w:space="0" w:color="auto"/>
        <w:right w:val="none" w:sz="0" w:space="0" w:color="auto"/>
      </w:divBdr>
    </w:div>
    <w:div w:id="1658650941">
      <w:bodyDiv w:val="1"/>
      <w:marLeft w:val="0"/>
      <w:marRight w:val="0"/>
      <w:marTop w:val="0"/>
      <w:marBottom w:val="0"/>
      <w:divBdr>
        <w:top w:val="none" w:sz="0" w:space="0" w:color="auto"/>
        <w:left w:val="none" w:sz="0" w:space="0" w:color="auto"/>
        <w:bottom w:val="none" w:sz="0" w:space="0" w:color="auto"/>
        <w:right w:val="none" w:sz="0" w:space="0" w:color="auto"/>
      </w:divBdr>
    </w:div>
    <w:div w:id="1735350587">
      <w:bodyDiv w:val="1"/>
      <w:marLeft w:val="0"/>
      <w:marRight w:val="0"/>
      <w:marTop w:val="0"/>
      <w:marBottom w:val="0"/>
      <w:divBdr>
        <w:top w:val="none" w:sz="0" w:space="0" w:color="auto"/>
        <w:left w:val="none" w:sz="0" w:space="0" w:color="auto"/>
        <w:bottom w:val="none" w:sz="0" w:space="0" w:color="auto"/>
        <w:right w:val="none" w:sz="0" w:space="0" w:color="auto"/>
      </w:divBdr>
    </w:div>
    <w:div w:id="1975671288">
      <w:bodyDiv w:val="1"/>
      <w:marLeft w:val="0"/>
      <w:marRight w:val="0"/>
      <w:marTop w:val="0"/>
      <w:marBottom w:val="0"/>
      <w:divBdr>
        <w:top w:val="none" w:sz="0" w:space="0" w:color="auto"/>
        <w:left w:val="none" w:sz="0" w:space="0" w:color="auto"/>
        <w:bottom w:val="none" w:sz="0" w:space="0" w:color="auto"/>
        <w:right w:val="none" w:sz="0" w:space="0" w:color="auto"/>
      </w:divBdr>
      <w:divsChild>
        <w:div w:id="647243535">
          <w:marLeft w:val="0"/>
          <w:marRight w:val="0"/>
          <w:marTop w:val="0"/>
          <w:marBottom w:val="0"/>
          <w:divBdr>
            <w:top w:val="none" w:sz="0" w:space="0" w:color="auto"/>
            <w:left w:val="none" w:sz="0" w:space="0" w:color="auto"/>
            <w:bottom w:val="none" w:sz="0" w:space="0" w:color="auto"/>
            <w:right w:val="none" w:sz="0" w:space="0" w:color="auto"/>
          </w:divBdr>
          <w:divsChild>
            <w:div w:id="13477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applications/screen/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F070-F045-42C9-BFEB-B04804F4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3833</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Erasmus Youth Accreditation _call</vt:lpstr>
    </vt:vector>
  </TitlesOfParts>
  <Company>European Commission</Company>
  <LinksUpToDate>false</LinksUpToDate>
  <CharactersWithSpaces>24486</CharactersWithSpaces>
  <SharedDoc>false</SharedDoc>
  <HLinks>
    <vt:vector size="12" baseType="variant">
      <vt:variant>
        <vt:i4>6619240</vt:i4>
      </vt:variant>
      <vt:variant>
        <vt:i4>3</vt:i4>
      </vt:variant>
      <vt:variant>
        <vt:i4>0</vt:i4>
      </vt:variant>
      <vt:variant>
        <vt:i4>5</vt:i4>
      </vt:variant>
      <vt:variant>
        <vt:lpwstr>https://ec.europa.eu/youth/solidarity-corps</vt:lpwstr>
      </vt:variant>
      <vt:variant>
        <vt:lpwstr/>
      </vt:variant>
      <vt:variant>
        <vt:i4>6619240</vt:i4>
      </vt:variant>
      <vt:variant>
        <vt:i4>0</vt:i4>
      </vt:variant>
      <vt:variant>
        <vt:i4>0</vt:i4>
      </vt:variant>
      <vt:variant>
        <vt:i4>5</vt:i4>
      </vt:variant>
      <vt:variant>
        <vt:lpwstr>https://ec.europa.eu/youth/solidarity-corps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Youth Accreditation _call</dc:title>
  <dc:creator>Stephanie.FRANGOU@ec.europa.eu</dc:creator>
  <cp:lastModifiedBy>João Vilaça</cp:lastModifiedBy>
  <cp:revision>2</cp:revision>
  <cp:lastPrinted>2018-06-27T16:11:00Z</cp:lastPrinted>
  <dcterms:created xsi:type="dcterms:W3CDTF">2020-07-23T11:25:00Z</dcterms:created>
  <dcterms:modified xsi:type="dcterms:W3CDTF">2020-07-23T11:25:00Z</dcterms:modified>
</cp:coreProperties>
</file>